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849F4" w14:textId="77777777" w:rsidR="009E1795" w:rsidRPr="004B3779" w:rsidRDefault="00926AAA" w:rsidP="004B3779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4B3779">
        <w:rPr>
          <w:rFonts w:asciiTheme="majorHAnsi" w:hAnsiTheme="majorHAnsi"/>
          <w:b/>
          <w:sz w:val="32"/>
          <w:szCs w:val="32"/>
        </w:rPr>
        <w:t>Supplementary information</w:t>
      </w:r>
    </w:p>
    <w:p w14:paraId="47B9FF4A" w14:textId="77777777" w:rsidR="002B30F1" w:rsidRPr="004B3779" w:rsidRDefault="002B30F1" w:rsidP="004B3779">
      <w:pPr>
        <w:jc w:val="center"/>
        <w:rPr>
          <w:rFonts w:ascii="Arial" w:hAnsi="Arial" w:cs="Arial"/>
          <w:b/>
          <w:color w:val="000000" w:themeColor="text1"/>
        </w:rPr>
      </w:pPr>
      <w:r w:rsidRPr="004B3779">
        <w:rPr>
          <w:rFonts w:ascii="Arial" w:hAnsi="Arial" w:cs="Arial"/>
          <w:b/>
          <w:color w:val="000000" w:themeColor="text1"/>
        </w:rPr>
        <w:t xml:space="preserve">Loss of </w:t>
      </w:r>
      <w:proofErr w:type="spellStart"/>
      <w:r w:rsidRPr="004B3779">
        <w:rPr>
          <w:rFonts w:ascii="Arial" w:hAnsi="Arial" w:cs="Arial"/>
          <w:b/>
          <w:color w:val="000000" w:themeColor="text1"/>
        </w:rPr>
        <w:t>Stemness</w:t>
      </w:r>
      <w:proofErr w:type="spellEnd"/>
      <w:r w:rsidRPr="004B3779">
        <w:rPr>
          <w:rFonts w:ascii="Arial" w:hAnsi="Arial" w:cs="Arial"/>
          <w:b/>
          <w:color w:val="000000" w:themeColor="text1"/>
        </w:rPr>
        <w:t xml:space="preserve">, EMT and Supernumerary Tooth Formation in </w:t>
      </w:r>
      <w:proofErr w:type="spellStart"/>
      <w:r w:rsidRPr="004B3779">
        <w:rPr>
          <w:rFonts w:ascii="Arial" w:hAnsi="Arial" w:cs="Arial"/>
          <w:b/>
          <w:i/>
          <w:color w:val="000000" w:themeColor="text1"/>
        </w:rPr>
        <w:t>Cebpb</w:t>
      </w:r>
      <w:proofErr w:type="spellEnd"/>
      <w:r w:rsidRPr="004B3779">
        <w:rPr>
          <w:rFonts w:ascii="Arial" w:hAnsi="Arial" w:cs="Arial"/>
          <w:b/>
          <w:color w:val="000000" w:themeColor="text1"/>
          <w:vertAlign w:val="superscript"/>
        </w:rPr>
        <w:t>-/-</w:t>
      </w:r>
      <w:r w:rsidRPr="004B3779">
        <w:rPr>
          <w:rFonts w:ascii="Arial" w:hAnsi="Arial" w:cs="Arial"/>
          <w:b/>
          <w:i/>
          <w:color w:val="000000" w:themeColor="text1"/>
        </w:rPr>
        <w:t>Runx2</w:t>
      </w:r>
      <w:r w:rsidRPr="004B3779">
        <w:rPr>
          <w:rFonts w:ascii="Arial" w:hAnsi="Arial" w:cs="Arial"/>
          <w:b/>
          <w:color w:val="000000" w:themeColor="text1"/>
          <w:vertAlign w:val="superscript"/>
        </w:rPr>
        <w:t>+/-</w:t>
      </w:r>
      <w:r w:rsidRPr="004B3779">
        <w:rPr>
          <w:rFonts w:ascii="Arial" w:hAnsi="Arial" w:cs="Arial"/>
          <w:b/>
          <w:color w:val="000000" w:themeColor="text1"/>
        </w:rPr>
        <w:t xml:space="preserve"> Murine Incisors</w:t>
      </w:r>
    </w:p>
    <w:p w14:paraId="45839811" w14:textId="77777777" w:rsidR="002B30F1" w:rsidRPr="00E73266" w:rsidRDefault="002B30F1" w:rsidP="002B30F1">
      <w:pPr>
        <w:rPr>
          <w:rFonts w:ascii="Arial" w:hAnsi="Arial" w:cs="Arial"/>
          <w:color w:val="000000" w:themeColor="text1"/>
        </w:rPr>
      </w:pPr>
    </w:p>
    <w:p w14:paraId="646DAA60" w14:textId="20540AE8" w:rsidR="002B30F1" w:rsidRPr="00E73266" w:rsidRDefault="002B30F1" w:rsidP="002B30F1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Kazuyuki Saito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="0015704D">
        <w:rPr>
          <w:rFonts w:ascii="Arial" w:hAnsi="Arial" w:cs="Arial"/>
          <w:color w:val="000000" w:themeColor="text1"/>
          <w:vertAlign w:val="superscript"/>
        </w:rPr>
        <w:t>,5</w:t>
      </w:r>
      <w:r w:rsidRPr="00E73266">
        <w:rPr>
          <w:rFonts w:ascii="Arial" w:hAnsi="Arial" w:cs="Arial"/>
          <w:color w:val="000000" w:themeColor="text1"/>
        </w:rPr>
        <w:t>, Katsu Takahashi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  <w:vertAlign w:val="superscript"/>
        </w:rPr>
        <w:t>,</w:t>
      </w:r>
      <w:r>
        <w:rPr>
          <w:rFonts w:ascii="Arial" w:hAnsi="Arial" w:cs="Arial" w:hint="eastAsia"/>
          <w:color w:val="000000" w:themeColor="text1"/>
          <w:vertAlign w:val="superscript"/>
        </w:rPr>
        <w:t>✴</w:t>
      </w:r>
      <w:r w:rsidRPr="00E73266">
        <w:rPr>
          <w:rFonts w:ascii="Arial" w:hAnsi="Arial" w:cs="Arial"/>
          <w:color w:val="000000" w:themeColor="text1"/>
        </w:rPr>
        <w:t xml:space="preserve">, </w:t>
      </w:r>
      <w:r w:rsidR="00921760">
        <w:rPr>
          <w:rFonts w:ascii="Arial" w:hAnsi="Arial" w:cs="Arial" w:hint="eastAsia"/>
          <w:color w:val="000000" w:themeColor="text1"/>
        </w:rPr>
        <w:t xml:space="preserve">Boyen </w:t>
      </w:r>
      <w:r w:rsidR="00921760">
        <w:rPr>
          <w:rFonts w:ascii="Arial" w:hAnsi="Arial" w:cs="Arial"/>
          <w:color w:val="000000" w:themeColor="text1"/>
        </w:rPr>
        <w:t>Huang</w:t>
      </w:r>
      <w:r w:rsidRPr="00E73266">
        <w:rPr>
          <w:rFonts w:ascii="Arial" w:eastAsia="AdvTimes-i" w:hAnsi="Arial" w:cs="Arial"/>
          <w:color w:val="000000" w:themeColor="text1"/>
          <w:kern w:val="0"/>
          <w:vertAlign w:val="superscript"/>
        </w:rPr>
        <w:t>2</w:t>
      </w:r>
      <w:r w:rsidRPr="00E73266">
        <w:rPr>
          <w:rFonts w:ascii="Arial" w:eastAsia="AdvTimes-i" w:hAnsi="Arial" w:cs="Arial"/>
          <w:color w:val="000000" w:themeColor="text1"/>
          <w:kern w:val="0"/>
        </w:rPr>
        <w:t>,</w:t>
      </w:r>
      <w:r w:rsidRPr="00E73266">
        <w:rPr>
          <w:rFonts w:ascii="Arial" w:hAnsi="Arial" w:cs="Arial"/>
          <w:color w:val="000000" w:themeColor="text1"/>
        </w:rPr>
        <w:t xml:space="preserve"> Masakazu Asahara</w:t>
      </w:r>
      <w:r w:rsidRPr="00E73266">
        <w:rPr>
          <w:rFonts w:ascii="Arial" w:hAnsi="Arial" w:cs="Arial"/>
          <w:color w:val="000000" w:themeColor="text1"/>
          <w:vertAlign w:val="superscript"/>
        </w:rPr>
        <w:t>3</w:t>
      </w:r>
      <w:r w:rsidRPr="00E73266">
        <w:rPr>
          <w:rFonts w:ascii="Arial" w:hAnsi="Arial" w:cs="Arial"/>
          <w:color w:val="000000" w:themeColor="text1"/>
        </w:rPr>
        <w:t>, Honoka Kiso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Pr="00E73266">
        <w:rPr>
          <w:rFonts w:ascii="Arial" w:hAnsi="Arial" w:cs="Arial"/>
          <w:color w:val="000000" w:themeColor="text1"/>
        </w:rPr>
        <w:t>, Yumiko Togo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Pr="00E73266">
        <w:rPr>
          <w:rFonts w:ascii="Arial" w:hAnsi="Arial" w:cs="Arial"/>
          <w:color w:val="000000" w:themeColor="text1"/>
        </w:rPr>
        <w:t>, Hiroko Tsukamoto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Pr="00E73266">
        <w:rPr>
          <w:rFonts w:ascii="Arial" w:hAnsi="Arial" w:cs="Arial"/>
          <w:color w:val="000000" w:themeColor="text1"/>
        </w:rPr>
        <w:t>, Sayaka Mishima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Pr="00E73266">
        <w:rPr>
          <w:rFonts w:ascii="Arial" w:hAnsi="Arial" w:cs="Arial"/>
          <w:color w:val="000000" w:themeColor="text1"/>
        </w:rPr>
        <w:t>, Masaki Nagata</w:t>
      </w:r>
      <w:r w:rsidRPr="00E73266">
        <w:rPr>
          <w:rFonts w:ascii="Arial" w:hAnsi="Arial" w:cs="Arial"/>
          <w:color w:val="000000" w:themeColor="text1"/>
          <w:vertAlign w:val="superscript"/>
        </w:rPr>
        <w:t>4</w:t>
      </w:r>
      <w:r w:rsidRPr="00E73266">
        <w:rPr>
          <w:rFonts w:ascii="Arial" w:hAnsi="Arial" w:cs="Arial"/>
          <w:color w:val="000000" w:themeColor="text1"/>
        </w:rPr>
        <w:t>,</w:t>
      </w:r>
      <w:r w:rsidR="008D6F1F" w:rsidRPr="008D6F1F">
        <w:rPr>
          <w:rFonts w:ascii="Arial" w:hAnsi="Arial" w:cs="Arial"/>
          <w:color w:val="000000" w:themeColor="text1"/>
        </w:rPr>
        <w:t xml:space="preserve"> </w:t>
      </w:r>
      <w:proofErr w:type="spellStart"/>
      <w:r w:rsidR="008D6F1F">
        <w:rPr>
          <w:rFonts w:ascii="Arial" w:hAnsi="Arial" w:cs="Arial"/>
          <w:color w:val="000000" w:themeColor="text1"/>
        </w:rPr>
        <w:t>Machiko</w:t>
      </w:r>
      <w:proofErr w:type="spellEnd"/>
      <w:r w:rsidR="008D6F1F">
        <w:rPr>
          <w:rFonts w:ascii="Arial" w:hAnsi="Arial" w:cs="Arial"/>
          <w:color w:val="000000" w:themeColor="text1"/>
        </w:rPr>
        <w:t xml:space="preserve">  Iida</w:t>
      </w:r>
      <w:r w:rsidR="008D6F1F" w:rsidRPr="00E73266">
        <w:rPr>
          <w:rFonts w:ascii="Arial" w:hAnsi="Arial" w:cs="Arial"/>
          <w:color w:val="000000" w:themeColor="text1"/>
          <w:vertAlign w:val="superscript"/>
        </w:rPr>
        <w:t>5</w:t>
      </w:r>
      <w:r w:rsidR="008D6F1F">
        <w:rPr>
          <w:rFonts w:ascii="Arial" w:hAnsi="Arial" w:cs="Arial"/>
          <w:color w:val="000000" w:themeColor="text1"/>
        </w:rPr>
        <w:t>,</w:t>
      </w:r>
      <w:r w:rsidRPr="00E73266">
        <w:rPr>
          <w:rFonts w:ascii="Arial" w:hAnsi="Arial" w:cs="Arial"/>
          <w:color w:val="000000" w:themeColor="text1"/>
        </w:rPr>
        <w:t xml:space="preserve"> Yoshi</w:t>
      </w:r>
      <w:r w:rsidR="00921760">
        <w:rPr>
          <w:rFonts w:ascii="Arial" w:hAnsi="Arial" w:cs="Arial" w:hint="eastAsia"/>
          <w:color w:val="000000" w:themeColor="text1"/>
        </w:rPr>
        <w:t>hi</w:t>
      </w:r>
      <w:r w:rsidRPr="00E73266">
        <w:rPr>
          <w:rFonts w:ascii="Arial" w:hAnsi="Arial" w:cs="Arial"/>
          <w:color w:val="000000" w:themeColor="text1"/>
        </w:rPr>
        <w:t>to Tokita</w:t>
      </w:r>
      <w:r w:rsidRPr="00E73266">
        <w:rPr>
          <w:rFonts w:ascii="Arial" w:hAnsi="Arial" w:cs="Arial"/>
          <w:color w:val="000000" w:themeColor="text1"/>
          <w:vertAlign w:val="superscript"/>
        </w:rPr>
        <w:t>5</w:t>
      </w:r>
      <w:r w:rsidRPr="00E73266">
        <w:rPr>
          <w:rFonts w:ascii="Arial" w:hAnsi="Arial" w:cs="Arial"/>
          <w:color w:val="000000" w:themeColor="text1"/>
        </w:rPr>
        <w:t xml:space="preserve">, </w:t>
      </w:r>
      <w:r w:rsidR="00B33DEE">
        <w:rPr>
          <w:rFonts w:ascii="Arial" w:hAnsi="Arial" w:cs="Arial"/>
          <w:color w:val="000000" w:themeColor="text1"/>
        </w:rPr>
        <w:t>Masato Asai</w:t>
      </w:r>
      <w:r w:rsidR="00B33DEE" w:rsidRPr="001F34DD">
        <w:rPr>
          <w:rFonts w:ascii="Arial" w:hAnsi="Arial" w:cs="Arial"/>
          <w:color w:val="000000" w:themeColor="text1"/>
          <w:vertAlign w:val="superscript"/>
        </w:rPr>
        <w:t>5</w:t>
      </w:r>
      <w:r w:rsidR="00B33DEE">
        <w:rPr>
          <w:rFonts w:ascii="Arial" w:hAnsi="Arial" w:cs="Arial"/>
          <w:color w:val="000000" w:themeColor="text1"/>
        </w:rPr>
        <w:t xml:space="preserve">, </w:t>
      </w:r>
      <w:r w:rsidRPr="00E73266">
        <w:rPr>
          <w:rFonts w:ascii="Arial" w:hAnsi="Arial" w:cs="Arial"/>
          <w:color w:val="000000" w:themeColor="text1"/>
        </w:rPr>
        <w:t>Akira Shimizu</w:t>
      </w:r>
      <w:r w:rsidRPr="00E73266">
        <w:rPr>
          <w:rFonts w:ascii="Arial" w:hAnsi="Arial" w:cs="Arial" w:hint="eastAsia"/>
          <w:color w:val="000000" w:themeColor="text1"/>
          <w:vertAlign w:val="superscript"/>
        </w:rPr>
        <w:t>6</w:t>
      </w:r>
      <w:r w:rsidRPr="00E73266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E73266">
        <w:rPr>
          <w:rFonts w:ascii="Arial" w:hAnsi="Arial" w:cs="Arial"/>
          <w:color w:val="000000" w:themeColor="text1"/>
        </w:rPr>
        <w:t>Toshihisa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Komori</w:t>
      </w:r>
      <w:r w:rsidRPr="00E73266">
        <w:rPr>
          <w:rFonts w:ascii="Arial" w:hAnsi="Arial" w:cs="Arial"/>
          <w:color w:val="000000" w:themeColor="text1"/>
          <w:vertAlign w:val="superscript"/>
        </w:rPr>
        <w:t>7</w:t>
      </w:r>
      <w:r w:rsidRPr="00E73266">
        <w:rPr>
          <w:rFonts w:ascii="Arial" w:hAnsi="Arial" w:cs="Arial"/>
          <w:color w:val="000000" w:themeColor="text1"/>
        </w:rPr>
        <w:t>, Hidemitsu Harada</w:t>
      </w:r>
      <w:r w:rsidRPr="00E73266">
        <w:rPr>
          <w:rFonts w:ascii="Arial" w:hAnsi="Arial" w:cs="Arial"/>
          <w:color w:val="000000" w:themeColor="text1"/>
          <w:vertAlign w:val="superscript"/>
        </w:rPr>
        <w:t>8</w:t>
      </w:r>
      <w:r w:rsidRPr="00E73266">
        <w:rPr>
          <w:rFonts w:ascii="Arial" w:hAnsi="Arial" w:cs="Arial"/>
          <w:color w:val="000000" w:themeColor="text1"/>
        </w:rPr>
        <w:t>, Mary MacDougall</w:t>
      </w:r>
      <w:r>
        <w:rPr>
          <w:rFonts w:ascii="Arial" w:hAnsi="Arial" w:cs="Arial"/>
          <w:color w:val="000000" w:themeColor="text1"/>
          <w:vertAlign w:val="superscript"/>
        </w:rPr>
        <w:t>9</w:t>
      </w:r>
      <w:r w:rsidRPr="00E73266">
        <w:rPr>
          <w:rFonts w:ascii="Arial" w:hAnsi="Arial" w:cs="Arial"/>
          <w:color w:val="000000" w:themeColor="text1"/>
        </w:rPr>
        <w:t>, Manabu Sugai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  <w:vertAlign w:val="superscript"/>
        </w:rPr>
        <w:t>0,</w:t>
      </w:r>
      <w:r>
        <w:rPr>
          <w:rFonts w:ascii="Arial" w:hAnsi="Arial" w:cs="Arial" w:hint="eastAsia"/>
          <w:color w:val="000000" w:themeColor="text1"/>
          <w:vertAlign w:val="superscript"/>
        </w:rPr>
        <w:t>✴</w:t>
      </w:r>
      <w:r w:rsidRPr="00E73266">
        <w:rPr>
          <w:rFonts w:ascii="Arial" w:hAnsi="Arial" w:cs="Arial"/>
          <w:color w:val="000000" w:themeColor="text1"/>
        </w:rPr>
        <w:t>, Kazuhisa Bessho</w:t>
      </w:r>
      <w:r w:rsidRPr="00E73266">
        <w:rPr>
          <w:rFonts w:ascii="Arial" w:hAnsi="Arial" w:cs="Arial"/>
          <w:color w:val="000000" w:themeColor="text1"/>
          <w:vertAlign w:val="superscript"/>
        </w:rPr>
        <w:t>1</w:t>
      </w:r>
    </w:p>
    <w:p w14:paraId="5E2E1BC9" w14:textId="77777777" w:rsidR="002B30F1" w:rsidRPr="00E73266" w:rsidRDefault="002B30F1" w:rsidP="002B30F1">
      <w:pPr>
        <w:rPr>
          <w:rFonts w:ascii="Arial" w:hAnsi="Arial" w:cs="Arial"/>
          <w:color w:val="000000" w:themeColor="text1"/>
        </w:rPr>
      </w:pPr>
    </w:p>
    <w:p w14:paraId="29ECD1FA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 w:rsidRPr="00E73266">
        <w:rPr>
          <w:rFonts w:ascii="Arial" w:hAnsi="Arial" w:cs="Arial"/>
          <w:color w:val="000000" w:themeColor="text1"/>
        </w:rPr>
        <w:t>Department of Oral and Maxillofacial Surgery, Graduate School of Medicine, Kyoto University, Kyoto, Japan</w:t>
      </w:r>
    </w:p>
    <w:p w14:paraId="7D402322" w14:textId="77777777" w:rsidR="002B30F1" w:rsidRPr="00E73266" w:rsidRDefault="002B30F1" w:rsidP="002B30F1">
      <w:pPr>
        <w:widowControl/>
        <w:rPr>
          <w:rFonts w:ascii="Arial" w:eastAsia="AdvTimes-i" w:hAnsi="Arial" w:cs="Arial"/>
          <w:color w:val="000000" w:themeColor="text1"/>
          <w:kern w:val="0"/>
        </w:rPr>
      </w:pPr>
      <w:r w:rsidRPr="00E73266">
        <w:rPr>
          <w:rFonts w:ascii="Arial" w:eastAsia="AdvTimes-i" w:hAnsi="Arial" w:cs="Arial"/>
          <w:color w:val="000000" w:themeColor="text1"/>
          <w:kern w:val="0"/>
          <w:vertAlign w:val="superscript"/>
        </w:rPr>
        <w:t>2</w:t>
      </w:r>
      <w:r w:rsidRPr="00E73266">
        <w:rPr>
          <w:rFonts w:ascii="Arial" w:eastAsia="AdvTimes-i" w:hAnsi="Arial" w:cs="Arial"/>
          <w:color w:val="000000" w:themeColor="text1"/>
          <w:kern w:val="0"/>
        </w:rPr>
        <w:t>Professor of Dentistry and Head of School, School of Dentistry and Health Sciences, Faculty of Science, Charles Sturt University, Leeds Parade Orange NSW 2800 Australia</w:t>
      </w:r>
    </w:p>
    <w:p w14:paraId="2090BBDA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3</w:t>
      </w:r>
      <w:r w:rsidRPr="00E73266">
        <w:rPr>
          <w:rFonts w:ascii="Arial" w:hAnsi="Arial" w:cs="Arial"/>
          <w:color w:val="000000" w:themeColor="text1"/>
        </w:rPr>
        <w:t xml:space="preserve">Division of Liberal Arts and Sciences, Aichi </w:t>
      </w:r>
      <w:proofErr w:type="spellStart"/>
      <w:r w:rsidRPr="00E73266">
        <w:rPr>
          <w:rFonts w:ascii="Arial" w:hAnsi="Arial" w:cs="Arial"/>
          <w:color w:val="000000" w:themeColor="text1"/>
        </w:rPr>
        <w:t>Gakuin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University, Aichi, Japan</w:t>
      </w:r>
    </w:p>
    <w:p w14:paraId="6B834E45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Department of Oral and</w:t>
      </w:r>
    </w:p>
    <w:p w14:paraId="275E9020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Maxillofacial Surgery, Niigata University Graduate School of Medical</w:t>
      </w:r>
    </w:p>
    <w:p w14:paraId="71CBD431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proofErr w:type="gramStart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and</w:t>
      </w:r>
      <w:proofErr w:type="gramEnd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 xml:space="preserve"> Dental Sciences, 2-5274 </w:t>
      </w:r>
      <w:proofErr w:type="spellStart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Gakkocho-dori</w:t>
      </w:r>
      <w:proofErr w:type="spellEnd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, Niigata 951-8514, Japan</w:t>
      </w:r>
    </w:p>
    <w:p w14:paraId="33986153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Department of Oral and</w:t>
      </w:r>
    </w:p>
    <w:p w14:paraId="77DA7B00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Maxillofacial Surgery, Niigata University Graduate School of Medical</w:t>
      </w:r>
    </w:p>
    <w:p w14:paraId="13ADA4A4" w14:textId="77777777" w:rsidR="002B30F1" w:rsidRPr="00E73266" w:rsidRDefault="002B30F1" w:rsidP="002B30F1">
      <w:pPr>
        <w:widowControl/>
        <w:shd w:val="clear" w:color="auto" w:fill="FFFFFF"/>
        <w:spacing w:line="0" w:lineRule="auto"/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</w:pPr>
      <w:proofErr w:type="gramStart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and</w:t>
      </w:r>
      <w:proofErr w:type="gramEnd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 xml:space="preserve"> Dental Sciences, 2-5274 </w:t>
      </w:r>
      <w:proofErr w:type="spellStart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Gakkocho-dori</w:t>
      </w:r>
      <w:proofErr w:type="spellEnd"/>
      <w:r w:rsidRPr="00E73266">
        <w:rPr>
          <w:rFonts w:ascii="Arial" w:eastAsia="Times New Roman" w:hAnsi="Arial" w:cs="Arial"/>
          <w:color w:val="000000" w:themeColor="text1"/>
          <w:kern w:val="0"/>
          <w:sz w:val="102"/>
          <w:szCs w:val="102"/>
        </w:rPr>
        <w:t>, Niigata 951-8514, Japan</w:t>
      </w:r>
    </w:p>
    <w:p w14:paraId="0791E1F3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4</w:t>
      </w:r>
      <w:r w:rsidRPr="00E73266">
        <w:rPr>
          <w:rFonts w:ascii="Arial" w:hAnsi="Arial" w:cs="Arial"/>
          <w:color w:val="000000" w:themeColor="text1"/>
        </w:rPr>
        <w:t>Department of Oral and Maxillofacial Surgery Niigata University Graduate School of Medical and Dental Sciences, Niigata, Japan</w:t>
      </w:r>
    </w:p>
    <w:p w14:paraId="0295EDDD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5</w:t>
      </w:r>
      <w:r w:rsidRPr="00E73266">
        <w:rPr>
          <w:rFonts w:ascii="Arial" w:hAnsi="Arial" w:cs="Arial"/>
          <w:color w:val="000000" w:themeColor="text1"/>
        </w:rPr>
        <w:t>Department of Perinatology, Institute for Developmental Research, Aichi Human Service Center, Kasugai, Aichi, Japan</w:t>
      </w:r>
    </w:p>
    <w:p w14:paraId="4CD2EECE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6</w:t>
      </w:r>
      <w:r w:rsidRPr="00E73266">
        <w:rPr>
          <w:rFonts w:ascii="Arial" w:hAnsi="Arial" w:cs="Arial"/>
          <w:color w:val="000000" w:themeColor="text1"/>
        </w:rPr>
        <w:t>Department of Experimental Therapeutics, Institute for Advancement of Clinical and Translational Science, Kyoto University Hospital, Kyoto, Japan</w:t>
      </w:r>
    </w:p>
    <w:p w14:paraId="53204588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7</w:t>
      </w:r>
      <w:r w:rsidRPr="00E73266">
        <w:rPr>
          <w:rFonts w:ascii="Arial" w:hAnsi="Arial" w:cs="Arial"/>
          <w:color w:val="000000" w:themeColor="text1"/>
        </w:rPr>
        <w:t>Department of Cell Biology, Unit of Basic Medical Sciences, Nagasaki University Graduate School of Biomedical Sciences, Nagasaki, Japan</w:t>
      </w:r>
    </w:p>
    <w:p w14:paraId="18184415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8</w:t>
      </w:r>
      <w:r w:rsidRPr="00E73266">
        <w:rPr>
          <w:rFonts w:ascii="Arial" w:hAnsi="Arial" w:cs="Arial"/>
          <w:color w:val="000000" w:themeColor="text1"/>
        </w:rPr>
        <w:t>The Advanced Oral Health Science Research Center, Iwate Medical University, Iwate, Japan.</w:t>
      </w:r>
    </w:p>
    <w:p w14:paraId="75F88CA7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9</w:t>
      </w:r>
      <w:r w:rsidRPr="00E73266">
        <w:rPr>
          <w:rFonts w:ascii="Arial" w:hAnsi="Arial" w:cs="Arial"/>
          <w:color w:val="000000" w:themeColor="text1"/>
        </w:rPr>
        <w:t>Institute of Oral Health Research &amp; Department of Oral and Maxillofacial Surgery, School of Dentistry, University of Alabama, Birmingham, Alabama, United States of America</w:t>
      </w:r>
    </w:p>
    <w:p w14:paraId="5B38D741" w14:textId="77777777" w:rsidR="002B30F1" w:rsidRDefault="002B30F1" w:rsidP="002B30F1">
      <w:pPr>
        <w:widowControl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  <w:vertAlign w:val="superscript"/>
        </w:rPr>
        <w:t>0</w:t>
      </w:r>
      <w:r w:rsidRPr="00E73266">
        <w:rPr>
          <w:rFonts w:ascii="Arial" w:hAnsi="Arial" w:cs="Arial"/>
          <w:color w:val="000000" w:themeColor="text1"/>
        </w:rPr>
        <w:t>Department of Molecular Genetics, Division of Medicine, Faculty of Medical Sciences, University of Fukui, Fukui, Japan</w:t>
      </w:r>
    </w:p>
    <w:p w14:paraId="2EA6CABB" w14:textId="77777777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</w:p>
    <w:p w14:paraId="4FBC33E9" w14:textId="5E19ABAF" w:rsidR="002B30F1" w:rsidRPr="00E73266" w:rsidRDefault="002B30F1" w:rsidP="002B30F1">
      <w:pPr>
        <w:widowControl/>
        <w:outlineLvl w:val="1"/>
        <w:rPr>
          <w:rFonts w:ascii="Arial" w:hAnsi="Arial" w:cs="Arial"/>
          <w:color w:val="000000" w:themeColor="text1"/>
        </w:rPr>
      </w:pPr>
      <w:r w:rsidRPr="000069C9">
        <w:rPr>
          <w:rFonts w:ascii="Arial" w:hAnsi="Arial" w:cs="Arial" w:hint="eastAsia"/>
          <w:b/>
          <w:color w:val="000000" w:themeColor="text1"/>
          <w:vertAlign w:val="superscript"/>
        </w:rPr>
        <w:t>✳</w:t>
      </w:r>
      <w:r w:rsidRPr="00E73266">
        <w:rPr>
          <w:rFonts w:ascii="Arial" w:hAnsi="Arial" w:cs="Arial"/>
          <w:b/>
          <w:color w:val="000000" w:themeColor="text1"/>
        </w:rPr>
        <w:t>Corresponding author</w:t>
      </w:r>
      <w:r w:rsidRPr="00E73266">
        <w:rPr>
          <w:rFonts w:ascii="Arial" w:hAnsi="Arial" w:cs="Arial"/>
          <w:color w:val="000000" w:themeColor="text1"/>
        </w:rPr>
        <w:t xml:space="preserve">: </w:t>
      </w:r>
    </w:p>
    <w:p w14:paraId="2D0AD990" w14:textId="28399128" w:rsidR="002B30F1" w:rsidRPr="00E73266" w:rsidRDefault="002B30F1" w:rsidP="002B30F1">
      <w:pPr>
        <w:widowControl/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Dr. Manabu Sugai, Department of Molecular Genetics, Division of Medicine, Faculty of Medical Sciences, University of Fukui, Fukui, Japan</w:t>
      </w:r>
      <w:r w:rsidR="0075797F">
        <w:rPr>
          <w:rFonts w:ascii="Arial" w:hAnsi="Arial" w:cs="Arial"/>
          <w:color w:val="000000" w:themeColor="text1"/>
        </w:rPr>
        <w:t>.</w:t>
      </w:r>
      <w:r w:rsidR="0075797F" w:rsidRPr="0075797F">
        <w:rPr>
          <w:rFonts w:ascii="Arial" w:hAnsi="Arial" w:cs="Arial"/>
          <w:color w:val="000000" w:themeColor="text1"/>
        </w:rPr>
        <w:t xml:space="preserve"> </w:t>
      </w:r>
      <w:r w:rsidR="0075797F" w:rsidRPr="00E73266">
        <w:rPr>
          <w:rFonts w:ascii="Arial" w:hAnsi="Arial" w:cs="Arial"/>
          <w:color w:val="000000" w:themeColor="text1"/>
        </w:rPr>
        <w:t>Tel.:</w:t>
      </w:r>
      <w:r w:rsidR="0075797F" w:rsidRPr="00E73266">
        <w:rPr>
          <w:rFonts w:ascii="ヒラギノ角ゴ Pro W3" w:eastAsia="ヒラギノ角ゴ Pro W3" w:hAnsi="ヒラギノ角ゴ Pro W3" w:cs="Times New Roman" w:hint="eastAsia"/>
          <w:i/>
          <w:iCs/>
          <w:color w:val="000000" w:themeColor="text1"/>
          <w:kern w:val="0"/>
          <w:sz w:val="18"/>
          <w:szCs w:val="18"/>
          <w:shd w:val="clear" w:color="auto" w:fill="EEEEEE"/>
        </w:rPr>
        <w:t xml:space="preserve"> </w:t>
      </w:r>
      <w:r w:rsidR="0075797F" w:rsidRPr="00E73266">
        <w:rPr>
          <w:rFonts w:ascii="Arial" w:hAnsi="Arial" w:cs="Arial"/>
          <w:color w:val="000000" w:themeColor="text1"/>
        </w:rPr>
        <w:t>+81-</w:t>
      </w:r>
      <w:r w:rsidR="0075797F" w:rsidRPr="00E73266">
        <w:rPr>
          <w:rFonts w:ascii="Arial" w:hAnsi="Arial" w:cs="Arial" w:hint="eastAsia"/>
          <w:iCs/>
          <w:color w:val="000000" w:themeColor="text1"/>
        </w:rPr>
        <w:t>0776-61-831</w:t>
      </w:r>
      <w:r w:rsidR="0075797F" w:rsidRPr="00E73266">
        <w:rPr>
          <w:rFonts w:ascii="Arial" w:hAnsi="Arial" w:cs="Arial"/>
          <w:iCs/>
          <w:color w:val="000000" w:themeColor="text1"/>
        </w:rPr>
        <w:t>2</w:t>
      </w:r>
      <w:r w:rsidR="0075797F">
        <w:rPr>
          <w:rFonts w:ascii="Arial" w:hAnsi="Arial" w:cs="Arial"/>
          <w:iCs/>
          <w:color w:val="000000" w:themeColor="text1"/>
        </w:rPr>
        <w:t>,</w:t>
      </w:r>
      <w:r w:rsidR="0075797F" w:rsidRPr="0075797F">
        <w:rPr>
          <w:rFonts w:ascii="Arial" w:hAnsi="Arial" w:cs="Arial"/>
          <w:color w:val="000000" w:themeColor="text1"/>
        </w:rPr>
        <w:t xml:space="preserve"> </w:t>
      </w:r>
      <w:r w:rsidR="0075797F">
        <w:rPr>
          <w:rFonts w:ascii="Arial" w:hAnsi="Arial" w:cs="Arial"/>
          <w:color w:val="000000" w:themeColor="text1"/>
        </w:rPr>
        <w:t>Fax</w:t>
      </w:r>
      <w:r w:rsidR="0075797F" w:rsidRPr="00E73266">
        <w:rPr>
          <w:rFonts w:ascii="Arial" w:hAnsi="Arial" w:cs="Arial"/>
          <w:color w:val="000000" w:themeColor="text1"/>
        </w:rPr>
        <w:t>:</w:t>
      </w:r>
      <w:r w:rsidR="0075797F" w:rsidRPr="00E73266">
        <w:rPr>
          <w:rFonts w:ascii="ヒラギノ角ゴ Pro W3" w:eastAsia="ヒラギノ角ゴ Pro W3" w:hAnsi="ヒラギノ角ゴ Pro W3" w:cs="Times New Roman" w:hint="eastAsia"/>
          <w:i/>
          <w:iCs/>
          <w:color w:val="000000" w:themeColor="text1"/>
          <w:kern w:val="0"/>
          <w:sz w:val="18"/>
          <w:szCs w:val="18"/>
          <w:shd w:val="clear" w:color="auto" w:fill="EEEEEE"/>
        </w:rPr>
        <w:t xml:space="preserve"> </w:t>
      </w:r>
      <w:r w:rsidR="0075797F" w:rsidRPr="00E73266">
        <w:rPr>
          <w:rFonts w:ascii="Arial" w:hAnsi="Arial" w:cs="Arial"/>
          <w:color w:val="000000" w:themeColor="text1"/>
        </w:rPr>
        <w:t>+81-</w:t>
      </w:r>
      <w:r w:rsidR="0075797F" w:rsidRPr="00E73266">
        <w:rPr>
          <w:rFonts w:ascii="Arial" w:hAnsi="Arial" w:cs="Arial" w:hint="eastAsia"/>
          <w:iCs/>
          <w:color w:val="000000" w:themeColor="text1"/>
        </w:rPr>
        <w:t>0776-61-8164</w:t>
      </w:r>
      <w:r w:rsidR="0075797F">
        <w:rPr>
          <w:rFonts w:ascii="Arial" w:hAnsi="Arial" w:cs="Arial"/>
          <w:color w:val="000000" w:themeColor="text1"/>
        </w:rPr>
        <w:t xml:space="preserve">, </w:t>
      </w:r>
      <w:r w:rsidRPr="00E73266">
        <w:rPr>
          <w:rFonts w:ascii="Arial" w:hAnsi="Arial" w:cs="Arial"/>
          <w:color w:val="000000" w:themeColor="text1"/>
        </w:rPr>
        <w:t>E-mail:</w:t>
      </w:r>
      <w:r w:rsidRPr="00E73266">
        <w:rPr>
          <w:rFonts w:ascii="Times New Roman" w:hAnsi="Times New Roman" w:cs="Times New Roman"/>
          <w:color w:val="000000" w:themeColor="text1"/>
        </w:rPr>
        <w:t xml:space="preserve"> </w:t>
      </w:r>
      <w:hyperlink r:id="rId8" w:history="1">
        <w:r w:rsidRPr="00E73266">
          <w:rPr>
            <w:rStyle w:val="a3"/>
            <w:rFonts w:ascii="Arial" w:hAnsi="Arial" w:cs="Arial"/>
            <w:color w:val="000000" w:themeColor="text1"/>
          </w:rPr>
          <w:t>msugai@u-fukui.ac.jp</w:t>
        </w:r>
      </w:hyperlink>
    </w:p>
    <w:p w14:paraId="1B125FEB" w14:textId="77777777" w:rsidR="002B30F1" w:rsidRPr="00E73266" w:rsidRDefault="002B30F1" w:rsidP="002B30F1">
      <w:pPr>
        <w:widowControl/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Dr. Katsu Takahashi, Department of Oral and Maxillofacial Surgery, Graduate School of Medicine, Kyoto University</w:t>
      </w:r>
    </w:p>
    <w:p w14:paraId="4BDDE41F" w14:textId="2707C070" w:rsidR="002B30F1" w:rsidRPr="00E73266" w:rsidRDefault="002B30F1" w:rsidP="002B30F1">
      <w:pPr>
        <w:widowControl/>
        <w:rPr>
          <w:rFonts w:ascii="Arial" w:hAnsi="Arial" w:cs="Arial"/>
          <w:color w:val="000000" w:themeColor="text1"/>
        </w:rPr>
      </w:pPr>
      <w:proofErr w:type="spellStart"/>
      <w:r w:rsidRPr="00E73266">
        <w:rPr>
          <w:rFonts w:ascii="Arial" w:hAnsi="Arial" w:cs="Arial"/>
          <w:color w:val="000000" w:themeColor="text1"/>
        </w:rPr>
        <w:t>Shogoin</w:t>
      </w:r>
      <w:proofErr w:type="spellEnd"/>
      <w:r w:rsidRPr="00E73266">
        <w:rPr>
          <w:rFonts w:ascii="Arial" w:hAnsi="Arial" w:cs="Arial"/>
          <w:color w:val="000000" w:themeColor="text1"/>
        </w:rPr>
        <w:t>-Kawahara-</w:t>
      </w:r>
      <w:proofErr w:type="spellStart"/>
      <w:r w:rsidRPr="00E73266">
        <w:rPr>
          <w:rFonts w:ascii="Arial" w:hAnsi="Arial" w:cs="Arial"/>
          <w:color w:val="000000" w:themeColor="text1"/>
        </w:rPr>
        <w:t>cho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54, Sakyo-</w:t>
      </w:r>
      <w:proofErr w:type="spellStart"/>
      <w:r w:rsidRPr="00E73266">
        <w:rPr>
          <w:rFonts w:ascii="Arial" w:hAnsi="Arial" w:cs="Arial"/>
          <w:color w:val="000000" w:themeColor="text1"/>
        </w:rPr>
        <w:t>ku</w:t>
      </w:r>
      <w:proofErr w:type="spellEnd"/>
      <w:r w:rsidRPr="00E73266">
        <w:rPr>
          <w:rFonts w:ascii="Arial" w:hAnsi="Arial" w:cs="Arial"/>
          <w:color w:val="000000" w:themeColor="text1"/>
        </w:rPr>
        <w:t>, Kyoto 606-8507, Japan</w:t>
      </w:r>
      <w:r w:rsidR="0075797F">
        <w:rPr>
          <w:rFonts w:ascii="Arial" w:hAnsi="Arial" w:cs="Arial"/>
          <w:color w:val="000000" w:themeColor="text1"/>
        </w:rPr>
        <w:t>.</w:t>
      </w:r>
      <w:r w:rsidR="0075797F" w:rsidRPr="0075797F">
        <w:rPr>
          <w:rFonts w:ascii="Arial" w:hAnsi="Arial" w:cs="Arial"/>
          <w:color w:val="000000" w:themeColor="text1"/>
        </w:rPr>
        <w:t xml:space="preserve"> </w:t>
      </w:r>
      <w:r w:rsidR="0075797F" w:rsidRPr="00E73266">
        <w:rPr>
          <w:rFonts w:ascii="Arial" w:hAnsi="Arial" w:cs="Arial"/>
          <w:color w:val="000000" w:themeColor="text1"/>
        </w:rPr>
        <w:t>Tel.: +81-75-751-3403</w:t>
      </w:r>
      <w:r w:rsidR="0075797F">
        <w:rPr>
          <w:rFonts w:ascii="Arial" w:hAnsi="Arial" w:cs="Arial"/>
          <w:color w:val="000000" w:themeColor="text1"/>
        </w:rPr>
        <w:t xml:space="preserve">, </w:t>
      </w:r>
      <w:r w:rsidR="0075797F" w:rsidRPr="00E73266">
        <w:rPr>
          <w:rFonts w:ascii="Arial" w:hAnsi="Arial" w:cs="Arial"/>
          <w:color w:val="000000" w:themeColor="text1"/>
        </w:rPr>
        <w:t>Fax: +81-75-761-9732</w:t>
      </w:r>
      <w:r w:rsidR="0075797F">
        <w:rPr>
          <w:rFonts w:ascii="Arial" w:hAnsi="Arial" w:cs="Arial"/>
          <w:color w:val="000000" w:themeColor="text1"/>
        </w:rPr>
        <w:t xml:space="preserve">, </w:t>
      </w:r>
      <w:r w:rsidRPr="00E73266">
        <w:rPr>
          <w:rFonts w:ascii="Arial" w:hAnsi="Arial" w:cs="Arial"/>
          <w:color w:val="000000" w:themeColor="text1"/>
        </w:rPr>
        <w:t>E-mail: takahask@kuhp.kyoto-u.ac.jp</w:t>
      </w:r>
    </w:p>
    <w:p w14:paraId="22384D69" w14:textId="77777777" w:rsidR="00F111E5" w:rsidRDefault="00F111E5" w:rsidP="002B30F1">
      <w:pPr>
        <w:widowControl/>
        <w:rPr>
          <w:rFonts w:ascii="Arial" w:hAnsi="Arial" w:cs="Arial"/>
          <w:color w:val="000000" w:themeColor="text1"/>
        </w:rPr>
      </w:pPr>
    </w:p>
    <w:p w14:paraId="64FE80F8" w14:textId="3E7301CC" w:rsidR="00F111E5" w:rsidRPr="00575720" w:rsidRDefault="00F111E5" w:rsidP="002B30F1">
      <w:pPr>
        <w:widowControl/>
        <w:rPr>
          <w:rFonts w:ascii="Arial" w:hAnsi="Arial" w:cs="Arial"/>
          <w:b/>
          <w:color w:val="000000" w:themeColor="text1"/>
        </w:rPr>
      </w:pPr>
      <w:r w:rsidRPr="00575720">
        <w:rPr>
          <w:rFonts w:ascii="Arial" w:hAnsi="Arial" w:cs="Arial"/>
          <w:b/>
          <w:color w:val="000000" w:themeColor="text1"/>
        </w:rPr>
        <w:t>Supplementary information</w:t>
      </w:r>
    </w:p>
    <w:p w14:paraId="5D18C2F4" w14:textId="77777777" w:rsidR="00F111E5" w:rsidRDefault="00F111E5" w:rsidP="002B30F1">
      <w:pPr>
        <w:widowControl/>
        <w:rPr>
          <w:rFonts w:ascii="Arial" w:hAnsi="Arial" w:cs="Arial"/>
          <w:color w:val="000000" w:themeColor="text1"/>
        </w:rPr>
      </w:pPr>
    </w:p>
    <w:p w14:paraId="3124FE36" w14:textId="2C4E7287" w:rsidR="00575720" w:rsidRDefault="00575720" w:rsidP="002B30F1">
      <w:pPr>
        <w:widowControl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PDF file includes:</w:t>
      </w:r>
    </w:p>
    <w:p w14:paraId="19FBEE4C" w14:textId="1F75FC6A" w:rsidR="00F111E5" w:rsidRDefault="00F111E5" w:rsidP="002B30F1">
      <w:pPr>
        <w:widowControl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Supplementary Figure 1, 2, 3, 4, 5</w:t>
      </w:r>
      <w:r w:rsidR="002D49CF">
        <w:rPr>
          <w:rFonts w:ascii="Arial" w:hAnsi="Arial" w:cs="Arial"/>
          <w:color w:val="000000" w:themeColor="text1"/>
        </w:rPr>
        <w:t>, 6</w:t>
      </w:r>
      <w:r>
        <w:rPr>
          <w:rFonts w:ascii="Arial" w:hAnsi="Arial" w:cs="Arial"/>
          <w:color w:val="000000" w:themeColor="text1"/>
        </w:rPr>
        <w:t xml:space="preserve"> and table 1, 2</w:t>
      </w:r>
    </w:p>
    <w:p w14:paraId="716F3CA7" w14:textId="5376CC0D" w:rsidR="00E40D87" w:rsidRDefault="00E40D87">
      <w:pPr>
        <w:widowControl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F7EF275" w14:textId="77777777" w:rsidR="00E40D87" w:rsidRDefault="00E40D87" w:rsidP="002B30F1">
      <w:pPr>
        <w:widowControl/>
        <w:rPr>
          <w:rFonts w:ascii="Arial" w:hAnsi="Arial" w:cs="Arial"/>
          <w:color w:val="000000" w:themeColor="text1"/>
        </w:rPr>
      </w:pPr>
    </w:p>
    <w:p w14:paraId="60F1FB5B" w14:textId="6F013C6F" w:rsidR="003206FC" w:rsidRDefault="0039395E" w:rsidP="002B30F1">
      <w:pPr>
        <w:widowControl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89345B9" wp14:editId="485E9183">
            <wp:extent cx="9144000" cy="6858000"/>
            <wp:effectExtent l="0" t="0" r="0" b="0"/>
            <wp:docPr id="1" name="図 1" descr="Macintosh HD:Users:saitoukazuyuki:Desktop:Submission for Scientic Reports:Figure Supplement 1 edi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itoukazuyuki:Desktop:Submission for Scientic Reports:Figure Supplement 1 edit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5378" w14:textId="1A0CE6BA" w:rsidR="003206FC" w:rsidRPr="00A7297E" w:rsidRDefault="00A36F16" w:rsidP="003206FC">
      <w:pPr>
        <w:outlineLvl w:val="1"/>
        <w:rPr>
          <w:rFonts w:ascii="Arial" w:hAnsi="Arial" w:cs="Arial"/>
          <w:b/>
          <w:color w:val="000000" w:themeColor="text1"/>
        </w:rPr>
      </w:pPr>
      <w:proofErr w:type="gramStart"/>
      <w:r>
        <w:rPr>
          <w:rFonts w:ascii="Arial" w:hAnsi="Arial" w:cs="Arial"/>
          <w:b/>
          <w:color w:val="000000" w:themeColor="text1"/>
        </w:rPr>
        <w:t xml:space="preserve">Supplementary Figure </w:t>
      </w:r>
      <w:r w:rsidR="003206FC" w:rsidRPr="00A7297E">
        <w:rPr>
          <w:rFonts w:ascii="Arial" w:hAnsi="Arial" w:cs="Arial"/>
          <w:b/>
          <w:color w:val="000000" w:themeColor="text1"/>
        </w:rPr>
        <w:t>1</w:t>
      </w:r>
      <w:r w:rsidR="00A7297E">
        <w:rPr>
          <w:rFonts w:ascii="Arial" w:hAnsi="Arial" w:cs="Arial"/>
          <w:b/>
          <w:color w:val="000000" w:themeColor="text1"/>
        </w:rPr>
        <w:t xml:space="preserve"> | </w:t>
      </w:r>
      <w:r w:rsidR="003206FC" w:rsidRPr="00A7297E">
        <w:rPr>
          <w:rFonts w:ascii="Arial" w:hAnsi="Arial" w:cs="Arial"/>
          <w:b/>
          <w:color w:val="000000" w:themeColor="text1"/>
        </w:rPr>
        <w:t>Transfection efficiency of mHAT9d cells with stealth siRNA.</w:t>
      </w:r>
      <w:proofErr w:type="gramEnd"/>
    </w:p>
    <w:p w14:paraId="4F1E0D71" w14:textId="1B1EE227" w:rsidR="003206FC" w:rsidRPr="00E73266" w:rsidRDefault="003206FC" w:rsidP="003206FC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Efficiency was measured by fluorescence-activated cell sorting (FACS caliber; BD, NJ, USA) 24, 48, and 72 h after transfection of BLOCK-</w:t>
      </w:r>
      <w:proofErr w:type="spellStart"/>
      <w:r w:rsidRPr="00E73266">
        <w:rPr>
          <w:rFonts w:ascii="Arial" w:hAnsi="Arial" w:cs="Arial"/>
          <w:color w:val="000000" w:themeColor="text1"/>
        </w:rPr>
        <w:t>iT</w:t>
      </w:r>
      <w:proofErr w:type="spellEnd"/>
      <w:r w:rsidR="00F17C91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(TM) Alexa Fluor</w:t>
      </w:r>
      <w:r w:rsidR="00F17C91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(R) Red Fluorescent Control (Thermo Fisher Scientific, Waltham, MA, USA).</w:t>
      </w:r>
    </w:p>
    <w:p w14:paraId="4EF682A3" w14:textId="77777777" w:rsidR="003206FC" w:rsidRPr="00E73266" w:rsidRDefault="003206FC" w:rsidP="003206FC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 xml:space="preserve">A: Gated dot plots generated by Cell </w:t>
      </w:r>
      <w:proofErr w:type="spellStart"/>
      <w:r w:rsidRPr="00E73266">
        <w:rPr>
          <w:rFonts w:ascii="Arial" w:hAnsi="Arial" w:cs="Arial"/>
          <w:color w:val="000000" w:themeColor="text1"/>
        </w:rPr>
        <w:t>Quest</w:t>
      </w:r>
      <w:r w:rsidRPr="00E73266">
        <w:rPr>
          <w:rFonts w:ascii="Arial" w:hAnsi="Arial" w:cs="Arial"/>
          <w:color w:val="000000" w:themeColor="text1"/>
          <w:vertAlign w:val="superscript"/>
        </w:rPr>
        <w:t>TM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Pro Software (BD) indicate forward scatter (X-axis) and side scatter (Y-axis) following transfection with 1.5 </w:t>
      </w:r>
      <w:proofErr w:type="spellStart"/>
      <w:r w:rsidRPr="00E73266">
        <w:rPr>
          <w:rFonts w:ascii="Arial" w:hAnsi="Arial" w:cs="Arial"/>
          <w:color w:val="000000" w:themeColor="text1"/>
        </w:rPr>
        <w:t>μL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Lipofectamine</w:t>
      </w:r>
      <w:proofErr w:type="spellEnd"/>
      <w:r w:rsidRPr="00E73266">
        <w:rPr>
          <w:rFonts w:ascii="Arial" w:hAnsi="Arial" w:cs="Arial"/>
          <w:color w:val="000000" w:themeColor="text1"/>
          <w:vertAlign w:val="superscript"/>
        </w:rPr>
        <w:t>®</w:t>
      </w:r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RNAiMAX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(Thermo Fisher Scientific).</w:t>
      </w:r>
    </w:p>
    <w:p w14:paraId="61FE9834" w14:textId="19BA8C33" w:rsidR="003206FC" w:rsidRPr="00E73266" w:rsidRDefault="003206FC" w:rsidP="003206FC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 xml:space="preserve">B: Comparison between control (without transfection), 24h and 48h after transfection with 1.5 </w:t>
      </w:r>
      <w:proofErr w:type="spellStart"/>
      <w:r w:rsidRPr="00E73266">
        <w:rPr>
          <w:rFonts w:ascii="Arial" w:hAnsi="Arial" w:cs="Arial"/>
          <w:color w:val="000000" w:themeColor="text1"/>
        </w:rPr>
        <w:t>μL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Lipofectamine</w:t>
      </w:r>
      <w:proofErr w:type="spellEnd"/>
      <w:r w:rsidRPr="00E73266">
        <w:rPr>
          <w:rFonts w:ascii="Arial" w:hAnsi="Arial" w:cs="Arial"/>
          <w:color w:val="000000" w:themeColor="text1"/>
          <w:vertAlign w:val="superscript"/>
        </w:rPr>
        <w:t>®</w:t>
      </w:r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RNAiMAX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. Gated dot plots generated by Cell </w:t>
      </w:r>
      <w:proofErr w:type="spellStart"/>
      <w:r w:rsidRPr="00E73266">
        <w:rPr>
          <w:rFonts w:ascii="Arial" w:hAnsi="Arial" w:cs="Arial"/>
          <w:color w:val="000000" w:themeColor="text1"/>
        </w:rPr>
        <w:t>Quest</w:t>
      </w:r>
      <w:r w:rsidRPr="00E73266">
        <w:rPr>
          <w:rFonts w:ascii="Arial" w:hAnsi="Arial" w:cs="Arial"/>
          <w:color w:val="000000" w:themeColor="text1"/>
          <w:vertAlign w:val="superscript"/>
        </w:rPr>
        <w:t>TM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Pro Software indicate Alexa Fluor Red (X-axis) and FL-1</w:t>
      </w:r>
      <w:r w:rsidRPr="00E73266">
        <w:rPr>
          <w:rFonts w:ascii="Arial" w:hAnsi="Arial" w:cs="Arial" w:hint="eastAsia"/>
          <w:color w:val="000000" w:themeColor="text1"/>
        </w:rPr>
        <w:t>H</w:t>
      </w:r>
      <w:r w:rsidR="00F17C91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(Y-axis)).</w:t>
      </w:r>
    </w:p>
    <w:p w14:paraId="7F21FFCB" w14:textId="644DE6CF" w:rsidR="00E40D87" w:rsidRDefault="003206FC" w:rsidP="003206FC">
      <w:pPr>
        <w:tabs>
          <w:tab w:val="left" w:pos="8647"/>
        </w:tabs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 xml:space="preserve">C: Efficiency is represented as mean ± standard deviation following transfection with 0.5, 1.0, and 1.5 </w:t>
      </w:r>
      <w:proofErr w:type="spellStart"/>
      <w:r w:rsidRPr="00E73266">
        <w:rPr>
          <w:rFonts w:ascii="Arial" w:hAnsi="Arial" w:cs="Arial"/>
          <w:color w:val="000000" w:themeColor="text1"/>
        </w:rPr>
        <w:t>μL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Lipofectamine</w:t>
      </w:r>
      <w:proofErr w:type="spellEnd"/>
      <w:r w:rsidRPr="00E73266">
        <w:rPr>
          <w:rFonts w:ascii="Arial" w:hAnsi="Arial" w:cs="Arial"/>
          <w:color w:val="000000" w:themeColor="text1"/>
          <w:vertAlign w:val="superscript"/>
        </w:rPr>
        <w:t>®</w:t>
      </w:r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RNAiMAX</w:t>
      </w:r>
      <w:proofErr w:type="spellEnd"/>
      <w:r w:rsidRPr="00E73266">
        <w:rPr>
          <w:rFonts w:ascii="Arial" w:hAnsi="Arial" w:cs="Arial"/>
          <w:color w:val="000000" w:themeColor="text1"/>
        </w:rPr>
        <w:t>.</w:t>
      </w:r>
      <w:r w:rsidR="00601819">
        <w:rPr>
          <w:rFonts w:ascii="Arial" w:hAnsi="Arial" w:cs="Arial"/>
          <w:color w:val="000000" w:themeColor="text1"/>
        </w:rPr>
        <w:t xml:space="preserve"> </w:t>
      </w:r>
      <w:r w:rsidR="00C35049">
        <w:rPr>
          <w:rFonts w:ascii="Arial" w:hAnsi="Arial" w:cs="Arial"/>
          <w:color w:val="000000" w:themeColor="text1"/>
        </w:rPr>
        <w:t>N</w:t>
      </w:r>
      <w:r w:rsidR="00601819">
        <w:rPr>
          <w:rFonts w:ascii="Arial" w:hAnsi="Arial" w:cs="Arial"/>
          <w:color w:val="000000" w:themeColor="text1"/>
        </w:rPr>
        <w:t>umber</w:t>
      </w:r>
      <w:r w:rsidR="00C35049">
        <w:rPr>
          <w:rFonts w:ascii="Arial" w:hAnsi="Arial" w:cs="Arial"/>
          <w:color w:val="000000" w:themeColor="text1"/>
        </w:rPr>
        <w:t xml:space="preserve"> of samples is 4</w:t>
      </w:r>
      <w:r w:rsidR="00601819">
        <w:rPr>
          <w:rFonts w:ascii="Arial" w:hAnsi="Arial" w:cs="Arial"/>
          <w:color w:val="000000" w:themeColor="text1"/>
        </w:rPr>
        <w:t>.</w:t>
      </w:r>
    </w:p>
    <w:p w14:paraId="1B7128F8" w14:textId="77777777" w:rsidR="00E40D87" w:rsidRDefault="00E40D87">
      <w:pPr>
        <w:widowControl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1EA0F81" w14:textId="33E09A59" w:rsidR="003206FC" w:rsidRPr="00E73266" w:rsidRDefault="00C9311D" w:rsidP="003206FC">
      <w:pPr>
        <w:tabs>
          <w:tab w:val="left" w:pos="8647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0E0EDBD7" wp14:editId="670487F4">
            <wp:extent cx="9144000" cy="6849745"/>
            <wp:effectExtent l="0" t="0" r="0" b="8255"/>
            <wp:docPr id="10" name="図 10" descr="Macintosh HD:Users:saitoukazuyuki:Desktop:研究経過報告:CEBPβRunx2論文:Figures:Figure Supplement 2 ed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itoukazuyuki:Desktop:研究経過報告:CEBPβRunx2論文:Figures:Figure Supplement 2 edit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0714" w14:textId="201CFE74" w:rsidR="003206FC" w:rsidRDefault="003206FC" w:rsidP="003206FC">
      <w:pPr>
        <w:outlineLvl w:val="1"/>
        <w:rPr>
          <w:rFonts w:ascii="Arial" w:hAnsi="Arial" w:cs="Arial"/>
          <w:b/>
          <w:color w:val="000000" w:themeColor="text1"/>
        </w:rPr>
      </w:pPr>
    </w:p>
    <w:p w14:paraId="169F7FAE" w14:textId="2A63B052" w:rsidR="003206FC" w:rsidRPr="006573E1" w:rsidRDefault="00E45F17" w:rsidP="003206FC">
      <w:pPr>
        <w:outlineLvl w:val="1"/>
        <w:rPr>
          <w:rFonts w:ascii="Arial" w:hAnsi="Arial" w:cs="Arial"/>
          <w:b/>
          <w:color w:val="000000" w:themeColor="text1"/>
        </w:rPr>
      </w:pPr>
      <w:proofErr w:type="gramStart"/>
      <w:r>
        <w:rPr>
          <w:rFonts w:ascii="Arial" w:hAnsi="Arial" w:cs="Arial"/>
          <w:b/>
          <w:color w:val="000000" w:themeColor="text1"/>
        </w:rPr>
        <w:t>S</w:t>
      </w:r>
      <w:r w:rsidR="003206FC" w:rsidRPr="006573E1">
        <w:rPr>
          <w:rFonts w:ascii="Arial" w:hAnsi="Arial" w:cs="Arial"/>
          <w:b/>
          <w:color w:val="000000" w:themeColor="text1"/>
        </w:rPr>
        <w:t>upplement</w:t>
      </w:r>
      <w:r>
        <w:rPr>
          <w:rFonts w:ascii="Arial" w:hAnsi="Arial" w:cs="Arial"/>
          <w:b/>
          <w:color w:val="000000" w:themeColor="text1"/>
        </w:rPr>
        <w:t xml:space="preserve">ary Figure </w:t>
      </w:r>
      <w:r w:rsidR="003206FC" w:rsidRPr="006573E1">
        <w:rPr>
          <w:rFonts w:ascii="Arial" w:hAnsi="Arial" w:cs="Arial"/>
          <w:b/>
          <w:color w:val="000000" w:themeColor="text1"/>
        </w:rPr>
        <w:t>2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 | </w:t>
      </w:r>
      <w:r w:rsidR="003206FC" w:rsidRPr="006573E1">
        <w:rPr>
          <w:rFonts w:ascii="Arial" w:hAnsi="Arial" w:cs="Arial"/>
          <w:b/>
          <w:color w:val="000000" w:themeColor="text1"/>
        </w:rPr>
        <w:t xml:space="preserve">Semi-quantitative reverse transcription polymerase chain reaction (RT-PCR) of mHAT9d cells transfected with stealth siRNA for </w:t>
      </w:r>
      <w:proofErr w:type="spellStart"/>
      <w:r w:rsidR="003206FC" w:rsidRPr="006573E1">
        <w:rPr>
          <w:rFonts w:ascii="Arial" w:hAnsi="Arial" w:cs="Arial"/>
          <w:b/>
          <w:color w:val="000000" w:themeColor="text1"/>
        </w:rPr>
        <w:t>amelogenin</w:t>
      </w:r>
      <w:proofErr w:type="spellEnd"/>
      <w:r w:rsidR="003206FC" w:rsidRPr="006573E1">
        <w:rPr>
          <w:rFonts w:ascii="Arial" w:hAnsi="Arial" w:cs="Arial"/>
          <w:b/>
          <w:color w:val="000000" w:themeColor="text1"/>
        </w:rPr>
        <w:t xml:space="preserve"> (</w:t>
      </w:r>
      <w:proofErr w:type="spellStart"/>
      <w:r w:rsidR="003206FC" w:rsidRPr="006573E1">
        <w:rPr>
          <w:rFonts w:ascii="Arial" w:hAnsi="Arial" w:cs="Arial"/>
          <w:b/>
          <w:i/>
          <w:color w:val="000000" w:themeColor="text1"/>
        </w:rPr>
        <w:t>Amelx</w:t>
      </w:r>
      <w:proofErr w:type="spellEnd"/>
      <w:r w:rsidR="003206FC" w:rsidRPr="006573E1">
        <w:rPr>
          <w:rFonts w:ascii="Arial" w:hAnsi="Arial" w:cs="Arial"/>
          <w:b/>
          <w:color w:val="000000" w:themeColor="text1"/>
        </w:rPr>
        <w:t>)</w:t>
      </w:r>
      <w:r w:rsidR="003206FC" w:rsidRPr="006573E1">
        <w:rPr>
          <w:rFonts w:ascii="Arial" w:hAnsi="Arial" w:cs="Arial"/>
          <w:b/>
          <w:i/>
          <w:color w:val="000000" w:themeColor="text1"/>
        </w:rPr>
        <w:t xml:space="preserve"> </w:t>
      </w:r>
      <w:r w:rsidR="003206FC" w:rsidRPr="006573E1">
        <w:rPr>
          <w:rFonts w:ascii="Arial" w:hAnsi="Arial" w:cs="Arial"/>
          <w:b/>
          <w:color w:val="000000" w:themeColor="text1"/>
        </w:rPr>
        <w:t xml:space="preserve">and </w:t>
      </w:r>
      <w:proofErr w:type="spellStart"/>
      <w:r w:rsidR="003206FC" w:rsidRPr="006573E1">
        <w:rPr>
          <w:rFonts w:ascii="Arial" w:hAnsi="Arial" w:cs="Arial"/>
          <w:b/>
          <w:color w:val="000000" w:themeColor="text1"/>
        </w:rPr>
        <w:t>ameloblastin</w:t>
      </w:r>
      <w:proofErr w:type="spellEnd"/>
      <w:r w:rsidR="003206FC" w:rsidRPr="006573E1">
        <w:rPr>
          <w:rFonts w:ascii="Arial" w:hAnsi="Arial" w:cs="Arial"/>
          <w:b/>
          <w:color w:val="000000" w:themeColor="text1"/>
        </w:rPr>
        <w:t xml:space="preserve"> (</w:t>
      </w:r>
      <w:proofErr w:type="spellStart"/>
      <w:r w:rsidR="003206FC" w:rsidRPr="006573E1">
        <w:rPr>
          <w:rFonts w:ascii="Arial" w:hAnsi="Arial" w:cs="Arial"/>
          <w:b/>
          <w:i/>
          <w:color w:val="000000" w:themeColor="text1"/>
        </w:rPr>
        <w:t>Ambn</w:t>
      </w:r>
      <w:proofErr w:type="spellEnd"/>
      <w:r w:rsidR="003206FC" w:rsidRPr="006573E1">
        <w:rPr>
          <w:rFonts w:ascii="Arial" w:hAnsi="Arial" w:cs="Arial"/>
          <w:b/>
          <w:color w:val="000000" w:themeColor="text1"/>
        </w:rPr>
        <w:t>).</w:t>
      </w:r>
      <w:proofErr w:type="gramEnd"/>
    </w:p>
    <w:p w14:paraId="7FF201E3" w14:textId="771C8648" w:rsidR="003206FC" w:rsidRPr="00E73266" w:rsidRDefault="003206FC" w:rsidP="003206FC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A: Total RNA</w:t>
      </w:r>
      <w:r w:rsidR="002D4E52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(3</w:t>
      </w:r>
      <w:r w:rsidRPr="00E73266">
        <w:rPr>
          <w:rFonts w:asciiTheme="majorHAnsi" w:hAnsiTheme="majorHAnsi" w:cstheme="majorHAnsi"/>
          <w:color w:val="000000" w:themeColor="text1"/>
        </w:rPr>
        <w:t>μg</w:t>
      </w:r>
      <w:r w:rsidRPr="00E73266">
        <w:rPr>
          <w:rFonts w:ascii="Arial" w:hAnsi="Arial" w:cs="Arial"/>
          <w:color w:val="000000" w:themeColor="text1"/>
        </w:rPr>
        <w:t>) was extracted</w:t>
      </w:r>
      <w:r w:rsidRPr="00E73266" w:rsidDel="00323E50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from 70% confluent mHAT9d cells </w:t>
      </w:r>
      <w:r w:rsidRPr="00E73266">
        <w:rPr>
          <w:rFonts w:ascii="Arial" w:hAnsi="Arial" w:cs="Arial"/>
          <w:color w:val="000000" w:themeColor="text1"/>
          <w:lang w:val="en-GB"/>
        </w:rPr>
        <w:t>and reverse transcribed</w:t>
      </w:r>
      <w:r w:rsidRPr="00E73266">
        <w:rPr>
          <w:rFonts w:ascii="Arial" w:hAnsi="Arial" w:cs="Arial"/>
          <w:color w:val="000000" w:themeColor="text1"/>
        </w:rPr>
        <w:t xml:space="preserve"> using a </w:t>
      </w:r>
      <w:proofErr w:type="spellStart"/>
      <w:r w:rsidRPr="00E73266">
        <w:rPr>
          <w:rFonts w:ascii="Arial" w:hAnsi="Arial" w:cs="Arial"/>
          <w:color w:val="000000" w:themeColor="text1"/>
        </w:rPr>
        <w:t>SuperScript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®IV First-Strand Synthesis System (Thermo Fisher Scientific, Waltham, Massachusetts, USA). The </w:t>
      </w:r>
      <w:proofErr w:type="spellStart"/>
      <w:r w:rsidRPr="00E73266">
        <w:rPr>
          <w:rFonts w:ascii="Arial" w:hAnsi="Arial" w:cs="Arial"/>
          <w:color w:val="000000" w:themeColor="text1"/>
        </w:rPr>
        <w:t>cDNAs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were serially diluted and PCR amplification was performed using KOD FX (KFX-101, TOYOBO, Osaka, Japan) and specific oligonucleotide primers for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Amelx</w:t>
      </w:r>
      <w:proofErr w:type="spellEnd"/>
      <w:r w:rsidRPr="00E73266">
        <w:rPr>
          <w:rFonts w:ascii="Arial" w:hAnsi="Arial" w:cs="Arial"/>
          <w:i/>
          <w:color w:val="000000" w:themeColor="text1"/>
        </w:rPr>
        <w:t>,</w:t>
      </w:r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Ambn</w:t>
      </w:r>
      <w:proofErr w:type="spellEnd"/>
      <w:r w:rsidRPr="00E73266">
        <w:rPr>
          <w:rFonts w:ascii="Arial" w:hAnsi="Arial" w:cs="Arial"/>
          <w:i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and glyceraldehyde 3-phosphate dehydrogenase (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Gapdh</w:t>
      </w:r>
      <w:proofErr w:type="spellEnd"/>
      <w:r w:rsidRPr="00E73266">
        <w:rPr>
          <w:rFonts w:ascii="Arial" w:hAnsi="Arial" w:cs="Arial"/>
          <w:color w:val="000000" w:themeColor="text1"/>
        </w:rPr>
        <w:t>)</w:t>
      </w:r>
      <w:r w:rsidRPr="00E73266">
        <w:rPr>
          <w:rFonts w:ascii="Arial" w:hAnsi="Arial" w:cs="Arial"/>
          <w:i/>
          <w:color w:val="000000" w:themeColor="text1"/>
        </w:rPr>
        <w:t xml:space="preserve"> </w:t>
      </w:r>
      <w:r w:rsidR="008D469C">
        <w:rPr>
          <w:rFonts w:ascii="Arial" w:hAnsi="Arial" w:cs="Arial"/>
          <w:color w:val="000000" w:themeColor="text1"/>
        </w:rPr>
        <w:t>(Supplemental Table 1</w:t>
      </w:r>
      <w:r w:rsidRPr="00E73266">
        <w:rPr>
          <w:rFonts w:ascii="Arial" w:hAnsi="Arial" w:cs="Arial"/>
          <w:color w:val="000000" w:themeColor="text1"/>
        </w:rPr>
        <w:t xml:space="preserve">). No PCR products were detected in 30-35 cycles using a 2% agarose gel electrophoresis with </w:t>
      </w:r>
      <w:r w:rsidRPr="00E73266">
        <w:rPr>
          <w:rFonts w:ascii="Arial" w:hAnsi="Arial" w:cs="Arial" w:hint="eastAsia"/>
          <w:color w:val="000000" w:themeColor="text1"/>
        </w:rPr>
        <w:t>φ×</w:t>
      </w:r>
      <w:r w:rsidRPr="00E73266">
        <w:rPr>
          <w:rFonts w:ascii="Arial" w:hAnsi="Arial" w:cs="Arial"/>
          <w:color w:val="000000" w:themeColor="text1"/>
        </w:rPr>
        <w:t>174-Hae</w:t>
      </w:r>
      <w:r w:rsidRPr="00E73266">
        <w:rPr>
          <w:rFonts w:ascii="Arial" w:hAnsi="Arial" w:cs="Arial" w:hint="eastAsia"/>
          <w:color w:val="000000" w:themeColor="text1"/>
        </w:rPr>
        <w:t>Ⅲ</w:t>
      </w:r>
      <w:r w:rsidRPr="00E73266">
        <w:rPr>
          <w:rFonts w:ascii="Arial" w:hAnsi="Arial" w:cs="Arial"/>
          <w:color w:val="000000" w:themeColor="text1"/>
        </w:rPr>
        <w:t>digest</w:t>
      </w:r>
      <w:r w:rsidR="007C343C" w:rsidRPr="007C343C">
        <w:rPr>
          <w:rFonts w:ascii="Arial" w:hAnsi="Arial" w:cs="Arial"/>
          <w:color w:val="000000" w:themeColor="text1"/>
        </w:rPr>
        <w:t xml:space="preserve"> </w:t>
      </w:r>
      <w:r w:rsidR="007C343C">
        <w:rPr>
          <w:rFonts w:ascii="Arial" w:hAnsi="Arial" w:cs="Arial"/>
          <w:color w:val="000000" w:themeColor="text1"/>
        </w:rPr>
        <w:t>(</w:t>
      </w:r>
      <w:r w:rsidR="00DD4C79">
        <w:rPr>
          <w:rFonts w:ascii="Arial" w:hAnsi="Arial" w:cs="Arial"/>
          <w:color w:val="000000" w:themeColor="text1"/>
        </w:rPr>
        <w:t xml:space="preserve">3405A, </w:t>
      </w:r>
      <w:proofErr w:type="spellStart"/>
      <w:r w:rsidR="007C343C" w:rsidRPr="00413B1D">
        <w:rPr>
          <w:rFonts w:ascii="Arial" w:hAnsi="Arial" w:cs="Arial"/>
          <w:color w:val="000000" w:themeColor="text1"/>
        </w:rPr>
        <w:t>TaKaRa</w:t>
      </w:r>
      <w:proofErr w:type="spellEnd"/>
      <w:r w:rsidR="007C343C" w:rsidRPr="00413B1D">
        <w:rPr>
          <w:rFonts w:ascii="Arial" w:hAnsi="Arial" w:cs="Arial"/>
          <w:color w:val="000000" w:themeColor="text1"/>
        </w:rPr>
        <w:t xml:space="preserve"> Bio</w:t>
      </w:r>
      <w:r w:rsidR="006A4612">
        <w:rPr>
          <w:rFonts w:ascii="Arial" w:hAnsi="Arial" w:cs="Arial"/>
          <w:color w:val="000000" w:themeColor="text1"/>
        </w:rPr>
        <w:t>, Shiga, Japan</w:t>
      </w:r>
      <w:r w:rsidR="007C343C" w:rsidRPr="00413B1D">
        <w:rPr>
          <w:rFonts w:ascii="Arial" w:hAnsi="Arial" w:cs="Arial"/>
          <w:color w:val="000000" w:themeColor="text1"/>
        </w:rPr>
        <w:t>)</w:t>
      </w:r>
      <w:r w:rsidRPr="00E73266">
        <w:rPr>
          <w:rFonts w:ascii="Arial" w:hAnsi="Arial" w:cs="Arial"/>
          <w:color w:val="000000" w:themeColor="text1"/>
        </w:rPr>
        <w:t xml:space="preserve">. N indicates negative control stealth siRNA; 925 and 1623 indicate </w:t>
      </w:r>
      <w:proofErr w:type="spellStart"/>
      <w:r w:rsidRPr="00E73266">
        <w:rPr>
          <w:rFonts w:ascii="Arial" w:hAnsi="Arial" w:cs="Arial"/>
          <w:i/>
          <w:iCs/>
          <w:color w:val="000000" w:themeColor="text1"/>
        </w:rPr>
        <w:t>Cebpb</w:t>
      </w:r>
      <w:proofErr w:type="spellEnd"/>
      <w:r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and </w:t>
      </w:r>
      <w:r w:rsidRPr="00E73266">
        <w:rPr>
          <w:rFonts w:ascii="Arial" w:hAnsi="Arial" w:cs="Arial"/>
          <w:i/>
          <w:iCs/>
          <w:color w:val="000000" w:themeColor="text1"/>
        </w:rPr>
        <w:t xml:space="preserve">Runx2 </w:t>
      </w:r>
      <w:r w:rsidRPr="00E73266">
        <w:rPr>
          <w:rFonts w:ascii="Arial" w:hAnsi="Arial" w:cs="Arial"/>
          <w:iCs/>
          <w:color w:val="000000" w:themeColor="text1"/>
        </w:rPr>
        <w:t>type1</w:t>
      </w:r>
      <w:r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Pr="00E73266">
        <w:rPr>
          <w:rFonts w:ascii="Arial" w:hAnsi="Arial" w:cs="Arial"/>
          <w:iCs/>
          <w:color w:val="000000" w:themeColor="text1"/>
        </w:rPr>
        <w:t>siRNA, respectively (</w:t>
      </w:r>
      <w:r w:rsidRPr="00E73266">
        <w:rPr>
          <w:rFonts w:ascii="Arial" w:hAnsi="Arial" w:cs="Arial"/>
          <w:color w:val="000000" w:themeColor="text1"/>
        </w:rPr>
        <w:t xml:space="preserve">final concentration 20 </w:t>
      </w:r>
      <w:proofErr w:type="spellStart"/>
      <w:r w:rsidRPr="00E73266">
        <w:rPr>
          <w:rFonts w:ascii="Arial" w:hAnsi="Arial" w:cs="Arial"/>
          <w:color w:val="000000" w:themeColor="text1"/>
        </w:rPr>
        <w:t>nM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). Each siRNA was the same in quantity (10 </w:t>
      </w:r>
      <w:proofErr w:type="spellStart"/>
      <w:r w:rsidRPr="00E73266">
        <w:rPr>
          <w:rFonts w:ascii="Arial" w:hAnsi="Arial" w:cs="Arial"/>
          <w:color w:val="000000" w:themeColor="text1"/>
        </w:rPr>
        <w:t>nM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each) when mixed. </w:t>
      </w:r>
    </w:p>
    <w:p w14:paraId="023F4CD7" w14:textId="351D6870" w:rsidR="003206FC" w:rsidRPr="00E73266" w:rsidRDefault="003206FC" w:rsidP="003206FC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B: Total RNA</w:t>
      </w:r>
      <w:r w:rsidR="007C343C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(0.5</w:t>
      </w:r>
      <w:r w:rsidRPr="00E73266">
        <w:rPr>
          <w:rFonts w:ascii="Arial" w:hAnsi="Arial" w:cs="Arial" w:hint="eastAsia"/>
          <w:color w:val="000000" w:themeColor="text1"/>
        </w:rPr>
        <w:t>µ</w:t>
      </w:r>
      <w:r w:rsidRPr="00E73266">
        <w:rPr>
          <w:rFonts w:ascii="Arial" w:hAnsi="Arial" w:cs="Arial"/>
          <w:color w:val="000000" w:themeColor="text1"/>
        </w:rPr>
        <w:t>g) was extracted</w:t>
      </w:r>
      <w:r w:rsidRPr="00E73266" w:rsidDel="00323E50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from labial cervical loop epitheliums in apical end of four </w:t>
      </w:r>
      <w:proofErr w:type="spellStart"/>
      <w:r w:rsidRPr="00E73266">
        <w:rPr>
          <w:rFonts w:ascii="Arial" w:hAnsi="Arial" w:cs="Arial"/>
          <w:color w:val="000000" w:themeColor="text1"/>
        </w:rPr>
        <w:t>bimaxillary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incisors of a 129sv wild-type mouse </w:t>
      </w:r>
      <w:r w:rsidRPr="00E73266">
        <w:rPr>
          <w:rFonts w:ascii="Arial" w:hAnsi="Arial" w:cs="Arial"/>
          <w:color w:val="000000" w:themeColor="text1"/>
          <w:lang w:val="en-GB"/>
        </w:rPr>
        <w:t>and reverse transcribed</w:t>
      </w:r>
      <w:r w:rsidRPr="00E73266">
        <w:rPr>
          <w:rFonts w:ascii="Arial" w:hAnsi="Arial" w:cs="Arial"/>
          <w:color w:val="000000" w:themeColor="text1"/>
        </w:rPr>
        <w:t xml:space="preserve"> as stated above. The </w:t>
      </w:r>
      <w:proofErr w:type="spellStart"/>
      <w:r w:rsidRPr="00E73266">
        <w:rPr>
          <w:rFonts w:ascii="Arial" w:hAnsi="Arial" w:cs="Arial"/>
          <w:color w:val="000000" w:themeColor="text1"/>
        </w:rPr>
        <w:t>cDNAs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were serially diluted and PCR amplification was performed using KOD FX and specific oligonucleotide primers for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Amelx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Ambn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, and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Gapdh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. The PCR products were detected in 25 cycles using a 2% agarose gel electrophoresis with 1kb </w:t>
      </w:r>
      <w:r w:rsidR="00CA2562">
        <w:rPr>
          <w:rFonts w:ascii="Arial" w:hAnsi="Arial" w:cs="Arial"/>
          <w:color w:val="000000" w:themeColor="text1"/>
        </w:rPr>
        <w:t xml:space="preserve">plus </w:t>
      </w:r>
      <w:r w:rsidRPr="00E73266">
        <w:rPr>
          <w:rFonts w:ascii="Arial" w:hAnsi="Arial" w:cs="Arial"/>
          <w:color w:val="000000" w:themeColor="text1"/>
        </w:rPr>
        <w:t>DNA Ladder</w:t>
      </w:r>
      <w:r w:rsidR="00CA2562">
        <w:rPr>
          <w:rFonts w:ascii="Arial" w:hAnsi="Arial" w:cs="Arial"/>
          <w:color w:val="000000" w:themeColor="text1"/>
        </w:rPr>
        <w:t xml:space="preserve"> (10787-018, </w:t>
      </w:r>
      <w:proofErr w:type="spellStart"/>
      <w:r w:rsidR="00CA2562">
        <w:rPr>
          <w:rFonts w:ascii="Arial" w:hAnsi="Arial" w:cs="Arial"/>
          <w:color w:val="000000" w:themeColor="text1"/>
        </w:rPr>
        <w:t>ThermoFisher</w:t>
      </w:r>
      <w:proofErr w:type="spellEnd"/>
      <w:r w:rsidR="00CA2562">
        <w:rPr>
          <w:rFonts w:ascii="Arial" w:hAnsi="Arial" w:cs="Arial"/>
          <w:color w:val="000000" w:themeColor="text1"/>
        </w:rPr>
        <w:t xml:space="preserve"> scientific)</w:t>
      </w:r>
      <w:r w:rsidRPr="00E73266">
        <w:rPr>
          <w:rFonts w:ascii="Arial" w:hAnsi="Arial" w:cs="Arial"/>
          <w:color w:val="000000" w:themeColor="text1"/>
        </w:rPr>
        <w:t>.</w:t>
      </w:r>
    </w:p>
    <w:p w14:paraId="517392D2" w14:textId="6A7FBDC1" w:rsidR="003206FC" w:rsidRDefault="0039395E" w:rsidP="003206FC">
      <w:pPr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5038693F" wp14:editId="25773D84">
            <wp:extent cx="9144000" cy="6858000"/>
            <wp:effectExtent l="0" t="0" r="0" b="0"/>
            <wp:docPr id="3" name="図 3" descr="Macintosh HD:Users:saitoukazuyuki:Desktop:Submission for Scientic Reports:Figure Supplement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itoukazuyuki:Desktop:Submission for Scientic Reports:Figure Supplement 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5D67" w14:textId="2103F0BD" w:rsidR="003206FC" w:rsidRPr="006573E1" w:rsidRDefault="00773FCA" w:rsidP="003206FC">
      <w:pPr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</w:t>
      </w:r>
      <w:r w:rsidR="006573E1" w:rsidRPr="006573E1">
        <w:rPr>
          <w:rFonts w:ascii="Arial" w:hAnsi="Arial" w:cs="Arial"/>
          <w:b/>
          <w:color w:val="000000" w:themeColor="text1"/>
        </w:rPr>
        <w:t>upplement</w:t>
      </w:r>
      <w:r>
        <w:rPr>
          <w:rFonts w:ascii="Arial" w:hAnsi="Arial" w:cs="Arial"/>
          <w:b/>
          <w:color w:val="000000" w:themeColor="text1"/>
        </w:rPr>
        <w:t>ary Figure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 3 | </w:t>
      </w:r>
      <w:r w:rsidR="003206FC" w:rsidRPr="006573E1">
        <w:rPr>
          <w:rFonts w:ascii="Arial" w:hAnsi="Arial" w:cs="Arial"/>
          <w:b/>
          <w:color w:val="000000" w:themeColor="text1"/>
        </w:rPr>
        <w:t xml:space="preserve">Hematoxylin-eosin (H&amp;E) staining of cementum-like hard tissue in the dental pulp and cementum in adult maxillary molars in </w:t>
      </w:r>
      <w:proofErr w:type="spellStart"/>
      <w:r w:rsidR="003206FC" w:rsidRPr="006573E1">
        <w:rPr>
          <w:rFonts w:ascii="Arial" w:hAnsi="Arial" w:cs="Arial"/>
          <w:b/>
          <w:i/>
          <w:iCs/>
          <w:color w:val="000000" w:themeColor="text1"/>
        </w:rPr>
        <w:t>Cebp</w:t>
      </w:r>
      <w:proofErr w:type="spellEnd"/>
      <w:r w:rsidR="003206FC" w:rsidRPr="006573E1">
        <w:rPr>
          <w:rFonts w:ascii="Arial" w:hAnsi="Arial" w:cs="Arial"/>
          <w:b/>
          <w:i/>
          <w:iCs/>
          <w:color w:val="000000" w:themeColor="text1"/>
        </w:rPr>
        <w:t>β</w:t>
      </w:r>
      <w:r w:rsidR="003206FC" w:rsidRPr="006573E1">
        <w:rPr>
          <w:rFonts w:ascii="Arial" w:hAnsi="Arial" w:cs="Arial"/>
          <w:b/>
          <w:color w:val="000000" w:themeColor="text1"/>
          <w:vertAlign w:val="superscript"/>
        </w:rPr>
        <w:t xml:space="preserve"> </w:t>
      </w:r>
      <w:r w:rsidR="003206FC" w:rsidRPr="006573E1">
        <w:rPr>
          <w:rFonts w:ascii="Arial" w:hAnsi="Arial" w:cs="Arial"/>
          <w:b/>
          <w:i/>
          <w:iCs/>
          <w:color w:val="000000" w:themeColor="text1"/>
        </w:rPr>
        <w:t xml:space="preserve">and/or Runx2 </w:t>
      </w:r>
      <w:r w:rsidR="003206FC" w:rsidRPr="006573E1">
        <w:rPr>
          <w:rFonts w:ascii="Arial" w:hAnsi="Arial" w:cs="Arial"/>
          <w:b/>
          <w:color w:val="000000" w:themeColor="text1"/>
        </w:rPr>
        <w:t>double genetically modified mice</w:t>
      </w:r>
      <w:r w:rsidR="003206FC" w:rsidRPr="006573E1">
        <w:rPr>
          <w:rFonts w:ascii="Arial" w:hAnsi="Arial" w:cs="Arial"/>
          <w:b/>
          <w:iCs/>
          <w:color w:val="000000" w:themeColor="text1"/>
        </w:rPr>
        <w:t xml:space="preserve"> </w:t>
      </w:r>
      <w:r w:rsidR="003206FC" w:rsidRPr="006573E1">
        <w:rPr>
          <w:rFonts w:ascii="Arial" w:hAnsi="Arial" w:cs="Arial"/>
          <w:b/>
          <w:color w:val="000000" w:themeColor="text1"/>
        </w:rPr>
        <w:t>(F</w:t>
      </w:r>
      <w:r w:rsidR="003206FC" w:rsidRPr="006573E1">
        <w:rPr>
          <w:rFonts w:ascii="Arial" w:hAnsi="Arial" w:cs="Arial"/>
          <w:b/>
          <w:color w:val="000000" w:themeColor="text1"/>
          <w:vertAlign w:val="subscript"/>
        </w:rPr>
        <w:t>2</w:t>
      </w:r>
      <w:r w:rsidR="003206FC" w:rsidRPr="006573E1">
        <w:rPr>
          <w:rFonts w:ascii="Arial" w:hAnsi="Arial" w:cs="Arial"/>
          <w:b/>
          <w:color w:val="000000" w:themeColor="text1"/>
        </w:rPr>
        <w:t xml:space="preserve">: 129Sv/C57BL/6) at 3 months after birth. </w:t>
      </w:r>
    </w:p>
    <w:p w14:paraId="43102477" w14:textId="77777777" w:rsidR="003206FC" w:rsidRPr="00E73266" w:rsidRDefault="003206FC" w:rsidP="003206FC">
      <w:pPr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A,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B: Cementum-like hard tissue of dental pulp in maxillary incisors in</w:t>
      </w:r>
      <w:r w:rsidRPr="00E73266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Cebpb</w:t>
      </w:r>
      <w:proofErr w:type="spellEnd"/>
      <w:r w:rsidRPr="00E73266">
        <w:rPr>
          <w:rFonts w:ascii="Arial" w:hAnsi="Arial" w:cs="Arial"/>
          <w:color w:val="000000" w:themeColor="text1"/>
          <w:vertAlign w:val="superscript"/>
        </w:rPr>
        <w:t>-/-</w:t>
      </w:r>
      <w:r w:rsidRPr="00E73266">
        <w:rPr>
          <w:rFonts w:ascii="Arial" w:hAnsi="Arial" w:cs="Arial"/>
          <w:i/>
          <w:color w:val="000000" w:themeColor="text1"/>
        </w:rPr>
        <w:t>Runx2</w:t>
      </w:r>
      <w:r w:rsidRPr="00E73266">
        <w:rPr>
          <w:rFonts w:ascii="Arial" w:hAnsi="Arial" w:cs="Arial"/>
          <w:color w:val="000000" w:themeColor="text1"/>
          <w:vertAlign w:val="superscript"/>
        </w:rPr>
        <w:t>+/+</w:t>
      </w:r>
      <w:r w:rsidRPr="00E73266">
        <w:rPr>
          <w:rFonts w:ascii="Arial" w:hAnsi="Arial" w:cs="Arial"/>
          <w:color w:val="000000" w:themeColor="text1"/>
        </w:rPr>
        <w:t xml:space="preserve"> or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Cebpb</w:t>
      </w:r>
      <w:proofErr w:type="spellEnd"/>
      <w:r w:rsidRPr="00E73266">
        <w:rPr>
          <w:rFonts w:ascii="Arial" w:hAnsi="Arial" w:cs="Arial"/>
          <w:color w:val="000000" w:themeColor="text1"/>
          <w:vertAlign w:val="superscript"/>
        </w:rPr>
        <w:t>-/-</w:t>
      </w:r>
      <w:r w:rsidRPr="00E73266">
        <w:rPr>
          <w:rFonts w:ascii="Arial" w:hAnsi="Arial" w:cs="Arial"/>
          <w:i/>
          <w:color w:val="000000" w:themeColor="text1"/>
        </w:rPr>
        <w:t>Runx2</w:t>
      </w:r>
      <w:r w:rsidRPr="00E73266">
        <w:rPr>
          <w:rFonts w:ascii="Arial" w:hAnsi="Arial" w:cs="Arial"/>
          <w:color w:val="000000" w:themeColor="text1"/>
          <w:vertAlign w:val="superscript"/>
        </w:rPr>
        <w:t>+/-</w:t>
      </w:r>
      <w:r w:rsidRPr="00E73266">
        <w:rPr>
          <w:rFonts w:ascii="Arial" w:hAnsi="Arial" w:cs="Arial"/>
          <w:color w:val="000000" w:themeColor="text1"/>
        </w:rPr>
        <w:t xml:space="preserve"> mice. Scale bar: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1mm, 40×. </w:t>
      </w:r>
    </w:p>
    <w:p w14:paraId="5D53C039" w14:textId="77777777" w:rsidR="003206FC" w:rsidRPr="00E73266" w:rsidRDefault="003206FC" w:rsidP="003206FC">
      <w:pPr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C-F</w:t>
      </w:r>
      <w:r w:rsidRPr="00E73266">
        <w:rPr>
          <w:rFonts w:ascii="Arial" w:hAnsi="Arial" w:cs="Arial"/>
          <w:color w:val="000000" w:themeColor="text1"/>
        </w:rPr>
        <w:t xml:space="preserve">: Root with cementum in mouse molar (M1)×100 Scale bar: 100 </w:t>
      </w:r>
      <w:proofErr w:type="spellStart"/>
      <w:r w:rsidRPr="00E73266">
        <w:rPr>
          <w:rFonts w:ascii="Arial" w:hAnsi="Arial" w:cs="Arial"/>
          <w:color w:val="000000" w:themeColor="text1"/>
        </w:rPr>
        <w:t>μm</w:t>
      </w:r>
      <w:proofErr w:type="spellEnd"/>
      <w:r w:rsidRPr="00E73266">
        <w:rPr>
          <w:rFonts w:ascii="Arial" w:hAnsi="Arial" w:cs="Arial"/>
          <w:color w:val="000000" w:themeColor="text1"/>
        </w:rPr>
        <w:t>, 100×.</w:t>
      </w:r>
    </w:p>
    <w:p w14:paraId="7102201F" w14:textId="77777777" w:rsidR="003206FC" w:rsidRPr="00E73266" w:rsidRDefault="003206FC" w:rsidP="003206FC">
      <w:pPr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G-J: Higher magnification image of cellular intrinsic fiber cementum (CIFC).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Scale bar: 100 </w:t>
      </w:r>
      <w:proofErr w:type="spellStart"/>
      <w:r w:rsidRPr="00E73266">
        <w:rPr>
          <w:rFonts w:ascii="Arial" w:hAnsi="Arial" w:cs="Arial"/>
          <w:color w:val="000000" w:themeColor="text1"/>
        </w:rPr>
        <w:t>μm</w:t>
      </w:r>
      <w:proofErr w:type="spellEnd"/>
      <w:r w:rsidRPr="00E73266">
        <w:rPr>
          <w:rFonts w:ascii="Arial" w:hAnsi="Arial" w:cs="Arial"/>
          <w:color w:val="000000" w:themeColor="text1"/>
        </w:rPr>
        <w:t>, 400×.</w:t>
      </w:r>
    </w:p>
    <w:p w14:paraId="79974829" w14:textId="77777777" w:rsidR="003206FC" w:rsidRPr="00E73266" w:rsidRDefault="003206FC" w:rsidP="003206FC">
      <w:pPr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C,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D,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G,</w:t>
      </w:r>
      <w:r>
        <w:rPr>
          <w:rFonts w:ascii="Arial" w:hAnsi="Arial" w:cs="Arial"/>
          <w:color w:val="000000" w:themeColor="text1"/>
        </w:rPr>
        <w:t xml:space="preserve"> </w:t>
      </w:r>
      <w:proofErr w:type="gramStart"/>
      <w:r w:rsidRPr="00E73266">
        <w:rPr>
          <w:rFonts w:ascii="Arial" w:hAnsi="Arial" w:cs="Arial"/>
          <w:color w:val="000000" w:themeColor="text1"/>
        </w:rPr>
        <w:t>H</w:t>
      </w:r>
      <w:proofErr w:type="gramEnd"/>
      <w:r w:rsidRPr="00E73266">
        <w:rPr>
          <w:rFonts w:ascii="Arial" w:hAnsi="Arial" w:cs="Arial"/>
          <w:color w:val="000000" w:themeColor="text1"/>
        </w:rPr>
        <w:t xml:space="preserve">: Margin of CIFC is smooth shaped in wild-type or </w:t>
      </w:r>
      <w:r w:rsidRPr="00E73266">
        <w:rPr>
          <w:rFonts w:ascii="Arial" w:hAnsi="Arial" w:cs="Arial"/>
          <w:i/>
          <w:color w:val="000000" w:themeColor="text1"/>
        </w:rPr>
        <w:t>Runx2</w:t>
      </w:r>
      <w:r w:rsidRPr="00E7326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73266">
        <w:rPr>
          <w:rFonts w:ascii="Arial" w:hAnsi="Arial" w:cs="Arial"/>
          <w:color w:val="000000" w:themeColor="text1"/>
        </w:rPr>
        <w:t>heterozygnous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mice.</w:t>
      </w:r>
    </w:p>
    <w:p w14:paraId="3BB83352" w14:textId="45552181" w:rsidR="00D12AFF" w:rsidRDefault="003206FC" w:rsidP="003206FC">
      <w:pPr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E,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F,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I,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J:</w:t>
      </w:r>
      <w:r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Margin of CIFC is invasive type and rough-edged in 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Cebpb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null mice.</w:t>
      </w:r>
    </w:p>
    <w:p w14:paraId="6DF339B6" w14:textId="77777777" w:rsidR="00D12AFF" w:rsidRDefault="00D12AFF">
      <w:pPr>
        <w:widowControl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1FF2EC04" w14:textId="77777777" w:rsidR="003206FC" w:rsidRPr="003B4052" w:rsidRDefault="003206FC" w:rsidP="003206FC">
      <w:pPr>
        <w:outlineLvl w:val="1"/>
        <w:rPr>
          <w:rFonts w:ascii="Arial" w:hAnsi="Arial" w:cs="Arial"/>
          <w:color w:val="000000" w:themeColor="text1"/>
        </w:rPr>
      </w:pPr>
    </w:p>
    <w:p w14:paraId="2495B652" w14:textId="69D8EC83" w:rsidR="003206FC" w:rsidRDefault="0039395E" w:rsidP="003206FC">
      <w:pPr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D7BAC4A" wp14:editId="6A71219E">
            <wp:extent cx="9144000" cy="2781701"/>
            <wp:effectExtent l="0" t="0" r="0" b="12700"/>
            <wp:docPr id="4" name="図 4" descr="Macintosh HD:Users:saitoukazuyuki:Desktop:Submission for Scientic Reports:Figure Supplement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itoukazuyuki:Desktop:Submission for Scientic Reports:Figure Supplement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39"/>
                    <a:stretch/>
                  </pic:blipFill>
                  <pic:spPr bwMode="auto">
                    <a:xfrm>
                      <a:off x="0" y="0"/>
                      <a:ext cx="9144000" cy="27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3F899" w14:textId="01022D8E" w:rsidR="006573E1" w:rsidRDefault="001018C8" w:rsidP="003206FC">
      <w:pPr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</w:t>
      </w:r>
      <w:r w:rsidR="003206FC" w:rsidRPr="00E73266">
        <w:rPr>
          <w:rFonts w:ascii="Arial" w:hAnsi="Arial" w:cs="Arial"/>
          <w:b/>
          <w:color w:val="000000" w:themeColor="text1"/>
        </w:rPr>
        <w:t>upplement</w:t>
      </w:r>
      <w:r>
        <w:rPr>
          <w:rFonts w:ascii="Arial" w:hAnsi="Arial" w:cs="Arial"/>
          <w:b/>
          <w:color w:val="000000" w:themeColor="text1"/>
        </w:rPr>
        <w:t>ary Figure</w:t>
      </w:r>
      <w:r w:rsidR="003206FC" w:rsidRPr="00E73266">
        <w:rPr>
          <w:rFonts w:ascii="Arial" w:hAnsi="Arial" w:cs="Arial"/>
          <w:b/>
          <w:color w:val="000000" w:themeColor="text1"/>
        </w:rPr>
        <w:t xml:space="preserve"> 4</w:t>
      </w:r>
      <w:r w:rsidR="006573E1">
        <w:rPr>
          <w:rFonts w:ascii="Arial" w:hAnsi="Arial" w:cs="Arial"/>
          <w:b/>
          <w:color w:val="000000" w:themeColor="text1"/>
        </w:rPr>
        <w:t xml:space="preserve"> |</w:t>
      </w:r>
      <w:r w:rsidR="003206FC" w:rsidRPr="00E73266">
        <w:rPr>
          <w:rFonts w:ascii="Arial" w:hAnsi="Arial" w:cs="Arial"/>
          <w:color w:val="000000" w:themeColor="text1"/>
        </w:rPr>
        <w:t xml:space="preserve"> 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the upper incisors of </w:t>
      </w:r>
      <w:proofErr w:type="spellStart"/>
      <w:r w:rsidR="006573E1" w:rsidRPr="006573E1">
        <w:rPr>
          <w:rFonts w:ascii="Arial" w:hAnsi="Arial" w:cs="Arial"/>
          <w:b/>
          <w:i/>
          <w:color w:val="000000" w:themeColor="text1"/>
        </w:rPr>
        <w:t>Cebpb</w:t>
      </w:r>
      <w:proofErr w:type="spellEnd"/>
      <w:r w:rsidR="006573E1" w:rsidRPr="006573E1">
        <w:rPr>
          <w:rFonts w:ascii="Arial" w:hAnsi="Arial" w:cs="Arial"/>
          <w:b/>
          <w:color w:val="000000" w:themeColor="text1"/>
          <w:vertAlign w:val="superscript"/>
        </w:rPr>
        <w:t>+/+</w:t>
      </w:r>
      <w:r w:rsidR="006573E1" w:rsidRPr="006573E1">
        <w:rPr>
          <w:rFonts w:ascii="Arial" w:hAnsi="Arial" w:cs="Arial"/>
          <w:b/>
          <w:i/>
          <w:color w:val="000000" w:themeColor="text1"/>
        </w:rPr>
        <w:t>Runx2</w:t>
      </w:r>
      <w:r w:rsidR="006573E1" w:rsidRPr="006573E1">
        <w:rPr>
          <w:rFonts w:ascii="Arial" w:hAnsi="Arial" w:cs="Arial"/>
          <w:b/>
          <w:color w:val="000000" w:themeColor="text1"/>
          <w:vertAlign w:val="superscript"/>
        </w:rPr>
        <w:t>+/-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 and </w:t>
      </w:r>
      <w:proofErr w:type="spellStart"/>
      <w:r w:rsidR="006573E1" w:rsidRPr="006573E1">
        <w:rPr>
          <w:rFonts w:ascii="Arial" w:hAnsi="Arial" w:cs="Arial"/>
          <w:b/>
          <w:i/>
          <w:color w:val="000000" w:themeColor="text1"/>
        </w:rPr>
        <w:t>Cebpb</w:t>
      </w:r>
      <w:proofErr w:type="spellEnd"/>
      <w:r w:rsidR="006573E1" w:rsidRPr="006573E1">
        <w:rPr>
          <w:rFonts w:ascii="Arial" w:hAnsi="Arial" w:cs="Arial"/>
          <w:b/>
          <w:color w:val="000000" w:themeColor="text1"/>
          <w:vertAlign w:val="superscript"/>
        </w:rPr>
        <w:t>-/-</w:t>
      </w:r>
      <w:r w:rsidR="006573E1" w:rsidRPr="006573E1">
        <w:rPr>
          <w:rFonts w:ascii="Arial" w:hAnsi="Arial" w:cs="Arial"/>
          <w:b/>
          <w:i/>
          <w:color w:val="000000" w:themeColor="text1"/>
        </w:rPr>
        <w:t>Runx2</w:t>
      </w:r>
      <w:r w:rsidR="006573E1" w:rsidRPr="006573E1">
        <w:rPr>
          <w:rFonts w:ascii="Arial" w:hAnsi="Arial" w:cs="Arial"/>
          <w:b/>
          <w:color w:val="000000" w:themeColor="text1"/>
          <w:vertAlign w:val="superscript"/>
        </w:rPr>
        <w:t>+/-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 F</w:t>
      </w:r>
      <w:r w:rsidR="006573E1" w:rsidRPr="006573E1">
        <w:rPr>
          <w:rFonts w:ascii="Arial" w:hAnsi="Arial" w:cs="Arial"/>
          <w:b/>
          <w:color w:val="000000" w:themeColor="text1"/>
          <w:vertAlign w:val="subscript"/>
        </w:rPr>
        <w:t>2</w:t>
      </w:r>
      <w:r w:rsidR="006573E1" w:rsidRPr="006573E1">
        <w:rPr>
          <w:rFonts w:ascii="Arial" w:hAnsi="Arial" w:cs="Arial"/>
          <w:b/>
          <w:color w:val="000000" w:themeColor="text1"/>
        </w:rPr>
        <w:t xml:space="preserve"> mice (129Sv/C57BL/6) on day 7 after birth.</w:t>
      </w:r>
      <w:r w:rsidR="006573E1" w:rsidRPr="006573E1">
        <w:rPr>
          <w:rFonts w:ascii="Arial" w:eastAsia="ＭＳ Ｐゴシック" w:hAnsi="Arial" w:cs="Arial"/>
          <w:b/>
          <w:color w:val="000000" w:themeColor="text1"/>
          <w:kern w:val="24"/>
        </w:rPr>
        <w:t xml:space="preserve"> </w:t>
      </w:r>
    </w:p>
    <w:p w14:paraId="1E801FFD" w14:textId="3306AC22" w:rsidR="00D12AFF" w:rsidRDefault="003206FC" w:rsidP="003206FC">
      <w:pPr>
        <w:outlineLvl w:val="1"/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 xml:space="preserve">No supernumerary tooth formation of the incisors of </w:t>
      </w:r>
      <w:r w:rsidR="006573E1" w:rsidRPr="006573E1">
        <w:rPr>
          <w:rFonts w:ascii="Arial" w:hAnsi="Arial" w:cs="Arial"/>
          <w:color w:val="000000" w:themeColor="text1"/>
        </w:rPr>
        <w:t>both</w:t>
      </w:r>
      <w:r w:rsidR="006573E1">
        <w:rPr>
          <w:rFonts w:ascii="Arial" w:hAnsi="Arial" w:cs="Arial"/>
          <w:i/>
          <w:color w:val="000000" w:themeColor="text1"/>
        </w:rPr>
        <w:t xml:space="preserve"> </w:t>
      </w:r>
      <w:r w:rsidR="006573E1">
        <w:rPr>
          <w:rFonts w:ascii="Arial" w:hAnsi="Arial" w:cs="Arial"/>
          <w:color w:val="000000" w:themeColor="text1"/>
        </w:rPr>
        <w:t>mice</w:t>
      </w:r>
      <w:r w:rsidRPr="00E73266">
        <w:rPr>
          <w:rFonts w:ascii="Arial" w:hAnsi="Arial" w:cs="Arial"/>
          <w:color w:val="000000" w:themeColor="text1"/>
        </w:rPr>
        <w:t>.</w:t>
      </w:r>
      <w:r w:rsidRPr="00E73266">
        <w:rPr>
          <w:rFonts w:ascii="Arial" w:eastAsia="ＭＳ Ｐゴシック" w:hAnsi="Arial" w:cs="Arial"/>
          <w:color w:val="000000" w:themeColor="text1"/>
          <w:kern w:val="24"/>
        </w:rPr>
        <w:t xml:space="preserve"> </w:t>
      </w:r>
      <w:r w:rsidRPr="00E73266">
        <w:rPr>
          <w:rFonts w:ascii="Arial" w:hAnsi="Arial" w:cs="Arial"/>
          <w:color w:val="000000" w:themeColor="text1"/>
        </w:rPr>
        <w:t>Scale bar: 100μm.</w:t>
      </w:r>
    </w:p>
    <w:p w14:paraId="0A1A878D" w14:textId="34DD4465" w:rsidR="005B5B13" w:rsidRPr="002D4E52" w:rsidRDefault="00D12AFF">
      <w:pPr>
        <w:widowControl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8A5AE3E" w14:textId="643691D5" w:rsidR="002D4F1E" w:rsidRDefault="008C6AF4">
      <w:pPr>
        <w:widowControl/>
        <w:jc w:val="lef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40F0CCA2" wp14:editId="31B3D3D4">
            <wp:extent cx="9144000" cy="12192000"/>
            <wp:effectExtent l="0" t="0" r="0" b="0"/>
            <wp:docPr id="9" name="図 9" descr="Macintosh HD:Users:saitoukazuyuki:Desktop:発達障害研究所:Submission for Scientic Reports:Figures 1 〜 7 table 1:Full-length gels and blots in Supplementary Information file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itoukazuyuki:Desktop:発達障害研究所:Submission for Scientic Reports:Figures 1 〜 7 table 1:Full-length gels and blots in Supplementary Information file 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F4">
        <w:rPr>
          <w:rFonts w:ascii="Arial" w:hAnsi="Arial" w:cs="Arial"/>
          <w:b/>
          <w:noProof/>
          <w:color w:val="000000" w:themeColor="text1"/>
        </w:rPr>
        <w:t xml:space="preserve"> </w:t>
      </w: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4F337B37" wp14:editId="3B84424B">
            <wp:extent cx="9144000" cy="6522720"/>
            <wp:effectExtent l="0" t="0" r="0" b="5080"/>
            <wp:docPr id="13" name="図 13" descr="Macintosh HD:Users:saitoukazuyuki:Desktop:発達障害研究所:Submission for Scientic Reports:Figures 1 〜 7 table 1:Full-length gels and blots in Supplementary Information file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itoukazuyuki:Desktop:発達障害研究所:Submission for Scientic Reports:Figures 1 〜 7 table 1:Full-length gels and blots in Supplementary Information file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00"/>
                    <a:stretch/>
                  </pic:blipFill>
                  <pic:spPr bwMode="auto">
                    <a:xfrm>
                      <a:off x="0" y="0"/>
                      <a:ext cx="91440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695" w:rsidRPr="001F34DD"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6C194F32" wp14:editId="781EC370">
            <wp:extent cx="4831080" cy="10789920"/>
            <wp:effectExtent l="0" t="0" r="0" b="5080"/>
            <wp:docPr id="8" name="図 8" descr="Macintosh HD:Users:saitoukazuyuki:Desktop:Submission for Scientic Reports:Figures 1 〜 7 table 1:Supplemental information:Supplemetal Figure 5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itoukazuyuki:Desktop:Submission for Scientic Reports:Figures 1 〜 7 table 1:Supplemental information:Supplemetal Figure 5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67" b="11500"/>
                    <a:stretch/>
                  </pic:blipFill>
                  <pic:spPr bwMode="auto">
                    <a:xfrm>
                      <a:off x="0" y="0"/>
                      <a:ext cx="4831080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7AEF5" w14:textId="5403ADD1" w:rsidR="003943AE" w:rsidRDefault="00625DA1">
      <w:pPr>
        <w:widowControl/>
        <w:jc w:val="lef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2244D9C6" wp14:editId="19C09D89">
            <wp:extent cx="9144000" cy="9982200"/>
            <wp:effectExtent l="0" t="0" r="0" b="0"/>
            <wp:docPr id="2" name="図 2" descr="Macintosh HD:Users:saitoukazuyuki:Desktop:Submission for Scientic Reports:Figures 1 〜 7 table 1:Supplemetal Figure 5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itoukazuyuki:Desktop:Submission for Scientic Reports:Figures 1 〜 7 table 1:Supplemetal Figure 5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5"/>
                    <a:stretch/>
                  </pic:blipFill>
                  <pic:spPr bwMode="auto">
                    <a:xfrm>
                      <a:off x="0" y="0"/>
                      <a:ext cx="91440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254C0" w14:textId="3D1C85DD" w:rsidR="00E902D6" w:rsidRDefault="00B450F6">
      <w:pPr>
        <w:widowControl/>
        <w:jc w:val="lef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</w:t>
      </w:r>
      <w:r w:rsidR="00242D1D">
        <w:rPr>
          <w:rFonts w:ascii="Arial" w:hAnsi="Arial" w:cs="Arial"/>
          <w:b/>
          <w:color w:val="000000" w:themeColor="text1"/>
        </w:rPr>
        <w:t>upplement</w:t>
      </w:r>
      <w:r>
        <w:rPr>
          <w:rFonts w:ascii="Arial" w:hAnsi="Arial" w:cs="Arial"/>
          <w:b/>
          <w:color w:val="000000" w:themeColor="text1"/>
        </w:rPr>
        <w:t>ary Figure</w:t>
      </w:r>
      <w:r w:rsidR="00242D1D">
        <w:rPr>
          <w:rFonts w:ascii="Arial" w:hAnsi="Arial" w:cs="Arial"/>
          <w:b/>
          <w:color w:val="000000" w:themeColor="text1"/>
        </w:rPr>
        <w:t xml:space="preserve"> 5</w:t>
      </w:r>
      <w:r w:rsidR="00E902D6">
        <w:rPr>
          <w:rFonts w:ascii="Arial" w:hAnsi="Arial" w:cs="Arial"/>
          <w:b/>
          <w:color w:val="000000" w:themeColor="text1"/>
        </w:rPr>
        <w:t xml:space="preserve"> |Full-length gels and blots in Figure</w:t>
      </w:r>
      <w:r w:rsidR="00242D1D">
        <w:rPr>
          <w:rFonts w:ascii="Arial" w:hAnsi="Arial" w:cs="Arial"/>
          <w:b/>
          <w:color w:val="000000" w:themeColor="text1"/>
        </w:rPr>
        <w:t xml:space="preserve"> 5.</w:t>
      </w:r>
    </w:p>
    <w:p w14:paraId="3165143B" w14:textId="3E0579D9" w:rsidR="003943AE" w:rsidRPr="00E73266" w:rsidRDefault="008C6AF4" w:rsidP="003943A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A,</w:t>
      </w:r>
      <w:r w:rsidR="00CB375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C,</w:t>
      </w:r>
      <w:r w:rsidR="00CB375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D: </w:t>
      </w:r>
      <w:r w:rsidR="002D4E52" w:rsidRPr="00E73266">
        <w:rPr>
          <w:rFonts w:ascii="Arial" w:hAnsi="Arial" w:cs="Arial"/>
          <w:color w:val="000000" w:themeColor="text1"/>
        </w:rPr>
        <w:t>Total RNA</w:t>
      </w:r>
      <w:r w:rsidR="002D4E52">
        <w:rPr>
          <w:rFonts w:ascii="Arial" w:hAnsi="Arial" w:cs="Arial"/>
          <w:color w:val="000000" w:themeColor="text1"/>
        </w:rPr>
        <w:t xml:space="preserve"> </w:t>
      </w:r>
      <w:r w:rsidR="002D4E52" w:rsidRPr="00E73266">
        <w:rPr>
          <w:rFonts w:ascii="Arial" w:hAnsi="Arial" w:cs="Arial"/>
          <w:color w:val="000000" w:themeColor="text1"/>
        </w:rPr>
        <w:t>(3</w:t>
      </w:r>
      <w:r w:rsidR="002D4E52" w:rsidRPr="00E73266">
        <w:rPr>
          <w:rFonts w:asciiTheme="majorHAnsi" w:hAnsiTheme="majorHAnsi" w:cstheme="majorHAnsi"/>
          <w:color w:val="000000" w:themeColor="text1"/>
        </w:rPr>
        <w:t>μg</w:t>
      </w:r>
      <w:r w:rsidR="002D4E52" w:rsidRPr="00E73266">
        <w:rPr>
          <w:rFonts w:ascii="Arial" w:hAnsi="Arial" w:cs="Arial"/>
          <w:color w:val="000000" w:themeColor="text1"/>
        </w:rPr>
        <w:t>) was extracted</w:t>
      </w:r>
      <w:r w:rsidR="002D4E52" w:rsidRPr="00E73266" w:rsidDel="00323E50">
        <w:rPr>
          <w:rFonts w:ascii="Arial" w:hAnsi="Arial" w:cs="Arial"/>
          <w:color w:val="000000" w:themeColor="text1"/>
        </w:rPr>
        <w:t xml:space="preserve"> </w:t>
      </w:r>
      <w:r w:rsidR="002D4E52" w:rsidRPr="00E73266">
        <w:rPr>
          <w:rFonts w:ascii="Arial" w:hAnsi="Arial" w:cs="Arial"/>
          <w:color w:val="000000" w:themeColor="text1"/>
        </w:rPr>
        <w:t xml:space="preserve">from 70% confluent mHAT9d cells </w:t>
      </w:r>
      <w:r w:rsidR="002D4E52" w:rsidRPr="00E73266">
        <w:rPr>
          <w:rFonts w:ascii="Arial" w:hAnsi="Arial" w:cs="Arial"/>
          <w:color w:val="000000" w:themeColor="text1"/>
          <w:lang w:val="en-GB"/>
        </w:rPr>
        <w:t>and reverse transcribed</w:t>
      </w:r>
      <w:r w:rsidR="002D4E52" w:rsidRPr="00E73266">
        <w:rPr>
          <w:rFonts w:ascii="Arial" w:hAnsi="Arial" w:cs="Arial"/>
          <w:color w:val="000000" w:themeColor="text1"/>
        </w:rPr>
        <w:t xml:space="preserve"> using a </w:t>
      </w:r>
      <w:proofErr w:type="spellStart"/>
      <w:r w:rsidR="002D4E52" w:rsidRPr="00E73266">
        <w:rPr>
          <w:rFonts w:ascii="Arial" w:hAnsi="Arial" w:cs="Arial"/>
          <w:color w:val="000000" w:themeColor="text1"/>
        </w:rPr>
        <w:t>SuperScript</w:t>
      </w:r>
      <w:proofErr w:type="spellEnd"/>
      <w:r w:rsidR="002D4E52" w:rsidRPr="00E73266">
        <w:rPr>
          <w:rFonts w:ascii="Arial" w:hAnsi="Arial" w:cs="Arial"/>
          <w:color w:val="000000" w:themeColor="text1"/>
        </w:rPr>
        <w:t xml:space="preserve"> ®IV First-Strand Synthesis System (Thermo Fisher Scientific, Waltham, Massachusetts, USA). The </w:t>
      </w:r>
      <w:proofErr w:type="spellStart"/>
      <w:r w:rsidR="002D4E52" w:rsidRPr="00E73266">
        <w:rPr>
          <w:rFonts w:ascii="Arial" w:hAnsi="Arial" w:cs="Arial"/>
          <w:color w:val="000000" w:themeColor="text1"/>
        </w:rPr>
        <w:t>cDNAs</w:t>
      </w:r>
      <w:proofErr w:type="spellEnd"/>
      <w:r w:rsidR="002D4E52" w:rsidRPr="00E73266">
        <w:rPr>
          <w:rFonts w:ascii="Arial" w:hAnsi="Arial" w:cs="Arial"/>
          <w:color w:val="000000" w:themeColor="text1"/>
        </w:rPr>
        <w:t xml:space="preserve"> were serially diluted and PCR amplification was performed using KOD FX (KFX-101, TOYOBO, Osaka, Japan) and speci</w:t>
      </w:r>
      <w:r>
        <w:rPr>
          <w:rFonts w:ascii="Arial" w:hAnsi="Arial" w:cs="Arial"/>
          <w:color w:val="000000" w:themeColor="text1"/>
        </w:rPr>
        <w:t>fic oligonucleotide primers</w:t>
      </w:r>
      <w:r w:rsidR="002D4E52" w:rsidRPr="00E73266">
        <w:rPr>
          <w:rFonts w:ascii="Arial" w:hAnsi="Arial" w:cs="Arial"/>
          <w:i/>
          <w:color w:val="000000" w:themeColor="text1"/>
        </w:rPr>
        <w:t xml:space="preserve"> </w:t>
      </w:r>
      <w:r w:rsidR="002D4E52" w:rsidRPr="00E73266">
        <w:rPr>
          <w:rFonts w:ascii="Arial" w:hAnsi="Arial" w:cs="Arial"/>
          <w:color w:val="000000" w:themeColor="text1"/>
        </w:rPr>
        <w:t>and glyceraldehyde 3-phosphate dehydrogenase (</w:t>
      </w:r>
      <w:proofErr w:type="spellStart"/>
      <w:r w:rsidR="002D4E52" w:rsidRPr="00E73266">
        <w:rPr>
          <w:rFonts w:ascii="Arial" w:hAnsi="Arial" w:cs="Arial"/>
          <w:i/>
          <w:color w:val="000000" w:themeColor="text1"/>
        </w:rPr>
        <w:t>Gapdh</w:t>
      </w:r>
      <w:proofErr w:type="spellEnd"/>
      <w:r w:rsidR="002D4E52" w:rsidRPr="00E73266">
        <w:rPr>
          <w:rFonts w:ascii="Arial" w:hAnsi="Arial" w:cs="Arial"/>
          <w:color w:val="000000" w:themeColor="text1"/>
        </w:rPr>
        <w:t>)</w:t>
      </w:r>
      <w:r w:rsidR="002D4E52" w:rsidRPr="00E73266">
        <w:rPr>
          <w:rFonts w:ascii="Arial" w:hAnsi="Arial" w:cs="Arial"/>
          <w:i/>
          <w:color w:val="000000" w:themeColor="text1"/>
        </w:rPr>
        <w:t xml:space="preserve"> </w:t>
      </w:r>
      <w:r w:rsidR="002D4E52">
        <w:rPr>
          <w:rFonts w:ascii="Arial" w:hAnsi="Arial" w:cs="Arial"/>
          <w:color w:val="000000" w:themeColor="text1"/>
        </w:rPr>
        <w:t>(Supplemental Table 1</w:t>
      </w:r>
      <w:r w:rsidR="002D4E52" w:rsidRPr="00E73266">
        <w:rPr>
          <w:rFonts w:ascii="Arial" w:hAnsi="Arial" w:cs="Arial"/>
          <w:color w:val="000000" w:themeColor="text1"/>
        </w:rPr>
        <w:t>). PCR produc</w:t>
      </w:r>
      <w:r>
        <w:rPr>
          <w:rFonts w:ascii="Arial" w:hAnsi="Arial" w:cs="Arial"/>
          <w:color w:val="000000" w:themeColor="text1"/>
        </w:rPr>
        <w:t>ts were detected</w:t>
      </w:r>
      <w:r w:rsidR="002D4E52" w:rsidRPr="00E73266">
        <w:rPr>
          <w:rFonts w:ascii="Arial" w:hAnsi="Arial" w:cs="Arial"/>
          <w:color w:val="000000" w:themeColor="text1"/>
        </w:rPr>
        <w:t xml:space="preserve"> using a 2% a</w:t>
      </w:r>
      <w:r>
        <w:rPr>
          <w:rFonts w:ascii="Arial" w:hAnsi="Arial" w:cs="Arial"/>
          <w:color w:val="000000" w:themeColor="text1"/>
        </w:rPr>
        <w:t xml:space="preserve">garose gel electrophoresis with </w:t>
      </w:r>
      <w:r w:rsidR="002D4E52" w:rsidRPr="00E73266">
        <w:rPr>
          <w:rFonts w:ascii="Arial" w:hAnsi="Arial" w:cs="Arial" w:hint="eastAsia"/>
          <w:color w:val="000000" w:themeColor="text1"/>
        </w:rPr>
        <w:t>φ×</w:t>
      </w:r>
      <w:r w:rsidR="002D4E52" w:rsidRPr="00E73266">
        <w:rPr>
          <w:rFonts w:ascii="Arial" w:hAnsi="Arial" w:cs="Arial"/>
          <w:color w:val="000000" w:themeColor="text1"/>
        </w:rPr>
        <w:t>174-Hae</w:t>
      </w:r>
      <w:r w:rsidR="002D4E52" w:rsidRPr="00E73266">
        <w:rPr>
          <w:rFonts w:ascii="Arial" w:hAnsi="Arial" w:cs="Arial" w:hint="eastAsia"/>
          <w:color w:val="000000" w:themeColor="text1"/>
        </w:rPr>
        <w:t>Ⅲ</w:t>
      </w:r>
      <w:r w:rsidR="002D4E52" w:rsidRPr="00E73266">
        <w:rPr>
          <w:rFonts w:ascii="Arial" w:hAnsi="Arial" w:cs="Arial"/>
          <w:color w:val="000000" w:themeColor="text1"/>
        </w:rPr>
        <w:t>digest</w:t>
      </w:r>
      <w:r w:rsidR="002D4E52" w:rsidRPr="007C343C">
        <w:rPr>
          <w:rFonts w:ascii="Arial" w:hAnsi="Arial" w:cs="Arial"/>
          <w:color w:val="000000" w:themeColor="text1"/>
        </w:rPr>
        <w:t xml:space="preserve"> </w:t>
      </w:r>
      <w:r w:rsidR="002D4E52">
        <w:rPr>
          <w:rFonts w:ascii="Arial" w:hAnsi="Arial" w:cs="Arial"/>
          <w:color w:val="000000" w:themeColor="text1"/>
        </w:rPr>
        <w:t xml:space="preserve">(3405A, </w:t>
      </w:r>
      <w:proofErr w:type="spellStart"/>
      <w:r w:rsidR="002D4E52" w:rsidRPr="00413B1D">
        <w:rPr>
          <w:rFonts w:ascii="Arial" w:hAnsi="Arial" w:cs="Arial"/>
          <w:color w:val="000000" w:themeColor="text1"/>
        </w:rPr>
        <w:t>TaKaRa</w:t>
      </w:r>
      <w:proofErr w:type="spellEnd"/>
      <w:r w:rsidR="002D4E52" w:rsidRPr="00413B1D">
        <w:rPr>
          <w:rFonts w:ascii="Arial" w:hAnsi="Arial" w:cs="Arial"/>
          <w:color w:val="000000" w:themeColor="text1"/>
        </w:rPr>
        <w:t xml:space="preserve"> Bio</w:t>
      </w:r>
      <w:r w:rsidR="002D4E52">
        <w:rPr>
          <w:rFonts w:ascii="Arial" w:hAnsi="Arial" w:cs="Arial"/>
          <w:color w:val="000000" w:themeColor="text1"/>
        </w:rPr>
        <w:t>, Shiga, Japan</w:t>
      </w:r>
      <w:r w:rsidR="002D4E52" w:rsidRPr="00413B1D">
        <w:rPr>
          <w:rFonts w:ascii="Arial" w:hAnsi="Arial" w:cs="Arial"/>
          <w:color w:val="000000" w:themeColor="text1"/>
        </w:rPr>
        <w:t>)</w:t>
      </w:r>
      <w:r w:rsidR="002D4E52" w:rsidRPr="00E73266">
        <w:rPr>
          <w:rFonts w:ascii="Arial" w:hAnsi="Arial" w:cs="Arial"/>
          <w:color w:val="000000" w:themeColor="text1"/>
        </w:rPr>
        <w:t xml:space="preserve">. N indicates negative control stealth siRNA; 925 and 1623 indicate </w:t>
      </w:r>
      <w:proofErr w:type="spellStart"/>
      <w:r w:rsidR="002D4E52" w:rsidRPr="00E73266">
        <w:rPr>
          <w:rFonts w:ascii="Arial" w:hAnsi="Arial" w:cs="Arial"/>
          <w:i/>
          <w:iCs/>
          <w:color w:val="000000" w:themeColor="text1"/>
        </w:rPr>
        <w:t>Cebpb</w:t>
      </w:r>
      <w:proofErr w:type="spellEnd"/>
      <w:r w:rsidR="002D4E52"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="002D4E52" w:rsidRPr="00E73266">
        <w:rPr>
          <w:rFonts w:ascii="Arial" w:hAnsi="Arial" w:cs="Arial"/>
          <w:color w:val="000000" w:themeColor="text1"/>
        </w:rPr>
        <w:t xml:space="preserve">and </w:t>
      </w:r>
      <w:r w:rsidR="002D4E52" w:rsidRPr="00E73266">
        <w:rPr>
          <w:rFonts w:ascii="Arial" w:hAnsi="Arial" w:cs="Arial"/>
          <w:i/>
          <w:iCs/>
          <w:color w:val="000000" w:themeColor="text1"/>
        </w:rPr>
        <w:t xml:space="preserve">Runx2 </w:t>
      </w:r>
      <w:r w:rsidR="002D4E52" w:rsidRPr="00E73266">
        <w:rPr>
          <w:rFonts w:ascii="Arial" w:hAnsi="Arial" w:cs="Arial"/>
          <w:iCs/>
          <w:color w:val="000000" w:themeColor="text1"/>
        </w:rPr>
        <w:t>type1</w:t>
      </w:r>
      <w:r w:rsidR="002D4E52"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="002D4E52" w:rsidRPr="00E73266">
        <w:rPr>
          <w:rFonts w:ascii="Arial" w:hAnsi="Arial" w:cs="Arial"/>
          <w:iCs/>
          <w:color w:val="000000" w:themeColor="text1"/>
        </w:rPr>
        <w:t>siRNA, respectively (</w:t>
      </w:r>
      <w:r w:rsidR="002D4E52" w:rsidRPr="00E73266">
        <w:rPr>
          <w:rFonts w:ascii="Arial" w:hAnsi="Arial" w:cs="Arial"/>
          <w:color w:val="000000" w:themeColor="text1"/>
        </w:rPr>
        <w:t xml:space="preserve">final concentration 20 </w:t>
      </w:r>
      <w:proofErr w:type="spellStart"/>
      <w:r w:rsidR="002D4E52" w:rsidRPr="00E73266">
        <w:rPr>
          <w:rFonts w:ascii="Arial" w:hAnsi="Arial" w:cs="Arial"/>
          <w:color w:val="000000" w:themeColor="text1"/>
        </w:rPr>
        <w:t>nM</w:t>
      </w:r>
      <w:proofErr w:type="spellEnd"/>
      <w:r w:rsidR="002D4E52" w:rsidRPr="00E73266">
        <w:rPr>
          <w:rFonts w:ascii="Arial" w:hAnsi="Arial" w:cs="Arial"/>
          <w:color w:val="000000" w:themeColor="text1"/>
        </w:rPr>
        <w:t xml:space="preserve">). Each siRNA was the same in quantity (10 </w:t>
      </w:r>
      <w:proofErr w:type="spellStart"/>
      <w:r w:rsidR="002D4E52" w:rsidRPr="00E73266">
        <w:rPr>
          <w:rFonts w:ascii="Arial" w:hAnsi="Arial" w:cs="Arial"/>
          <w:color w:val="000000" w:themeColor="text1"/>
        </w:rPr>
        <w:t>nM</w:t>
      </w:r>
      <w:proofErr w:type="spellEnd"/>
      <w:r w:rsidR="002D4E52" w:rsidRPr="00E73266">
        <w:rPr>
          <w:rFonts w:ascii="Arial" w:hAnsi="Arial" w:cs="Arial"/>
          <w:color w:val="000000" w:themeColor="text1"/>
        </w:rPr>
        <w:t xml:space="preserve"> each) when mixed. </w:t>
      </w:r>
      <w:r w:rsidRPr="00E73266">
        <w:rPr>
          <w:rFonts w:ascii="Arial" w:hAnsi="Arial" w:cs="Arial"/>
          <w:color w:val="000000" w:themeColor="text1"/>
        </w:rPr>
        <w:t xml:space="preserve">B: Western blotting </w:t>
      </w:r>
      <w:proofErr w:type="spellStart"/>
      <w:r w:rsidRPr="00E73266">
        <w:rPr>
          <w:rFonts w:ascii="Arial" w:hAnsi="Arial" w:cs="Arial"/>
          <w:color w:val="000000" w:themeColor="text1"/>
        </w:rPr>
        <w:t>results.</w:t>
      </w:r>
      <w:r w:rsidR="003943AE" w:rsidRPr="00637797">
        <w:rPr>
          <w:rFonts w:ascii="Arial" w:hAnsi="Arial" w:cs="Arial"/>
          <w:color w:val="000000" w:themeColor="text1"/>
        </w:rPr>
        <w:t>Western</w:t>
      </w:r>
      <w:proofErr w:type="spellEnd"/>
      <w:r w:rsidR="003943AE" w:rsidRPr="00637797">
        <w:rPr>
          <w:rFonts w:ascii="Arial" w:hAnsi="Arial" w:cs="Arial"/>
          <w:color w:val="000000" w:themeColor="text1"/>
        </w:rPr>
        <w:t xml:space="preserve"> blotting of mHAT9d cells transfected with </w:t>
      </w:r>
      <w:proofErr w:type="spellStart"/>
      <w:r w:rsidR="003943AE" w:rsidRPr="00637797">
        <w:rPr>
          <w:rFonts w:ascii="Arial" w:hAnsi="Arial" w:cs="Arial"/>
          <w:i/>
          <w:iCs/>
          <w:color w:val="000000" w:themeColor="text1"/>
        </w:rPr>
        <w:t>Cebpb</w:t>
      </w:r>
      <w:proofErr w:type="spellEnd"/>
      <w:r w:rsidR="003943AE" w:rsidRPr="00637797">
        <w:rPr>
          <w:rFonts w:ascii="Arial" w:hAnsi="Arial" w:cs="Arial"/>
          <w:i/>
          <w:iCs/>
          <w:color w:val="000000" w:themeColor="text1"/>
        </w:rPr>
        <w:t xml:space="preserve"> </w:t>
      </w:r>
      <w:r w:rsidR="003943AE" w:rsidRPr="00637797">
        <w:rPr>
          <w:rFonts w:ascii="Arial" w:hAnsi="Arial" w:cs="Arial"/>
          <w:color w:val="000000" w:themeColor="text1"/>
        </w:rPr>
        <w:t xml:space="preserve">and </w:t>
      </w:r>
      <w:r w:rsidR="003943AE" w:rsidRPr="00637797">
        <w:rPr>
          <w:rFonts w:ascii="Arial" w:hAnsi="Arial" w:cs="Arial"/>
          <w:i/>
          <w:iCs/>
          <w:color w:val="000000" w:themeColor="text1"/>
        </w:rPr>
        <w:t xml:space="preserve">Runx2 </w:t>
      </w:r>
      <w:r w:rsidR="003943AE" w:rsidRPr="00637797">
        <w:rPr>
          <w:rFonts w:ascii="Arial" w:hAnsi="Arial" w:cs="Arial"/>
          <w:iCs/>
          <w:color w:val="000000" w:themeColor="text1"/>
        </w:rPr>
        <w:t>type1</w:t>
      </w:r>
      <w:r w:rsidR="003943AE" w:rsidRPr="00637797">
        <w:rPr>
          <w:rFonts w:ascii="Arial" w:hAnsi="Arial" w:cs="Arial"/>
          <w:i/>
          <w:iCs/>
          <w:color w:val="000000" w:themeColor="text1"/>
        </w:rPr>
        <w:t xml:space="preserve"> </w:t>
      </w:r>
      <w:r w:rsidR="003943AE" w:rsidRPr="00637797">
        <w:rPr>
          <w:rFonts w:ascii="Arial" w:hAnsi="Arial" w:cs="Arial"/>
          <w:color w:val="000000" w:themeColor="text1"/>
        </w:rPr>
        <w:t xml:space="preserve">stealth siRNA </w:t>
      </w:r>
      <w:r w:rsidR="003943AE" w:rsidRPr="00637797">
        <w:rPr>
          <w:rFonts w:ascii="Arial" w:hAnsi="Arial" w:cs="Arial"/>
          <w:iCs/>
          <w:color w:val="000000" w:themeColor="text1"/>
        </w:rPr>
        <w:t>was performed using the following antibodies:</w:t>
      </w:r>
      <w:r w:rsidR="003943AE" w:rsidRPr="00637797">
        <w:rPr>
          <w:rFonts w:ascii="Arial" w:hAnsi="Arial" w:cs="Arial"/>
          <w:i/>
          <w:iCs/>
          <w:color w:val="000000" w:themeColor="text1"/>
        </w:rPr>
        <w:t xml:space="preserve"> </w:t>
      </w:r>
      <w:r w:rsidR="003943AE" w:rsidRPr="00637797">
        <w:rPr>
          <w:rFonts w:ascii="Arial" w:hAnsi="Arial" w:cs="Arial"/>
          <w:iCs/>
          <w:color w:val="000000" w:themeColor="text1"/>
        </w:rPr>
        <w:t>anti-</w:t>
      </w:r>
      <w:proofErr w:type="spellStart"/>
      <w:r w:rsidR="003943AE" w:rsidRPr="001F34DD">
        <w:rPr>
          <w:rFonts w:ascii="Arial" w:hAnsi="Arial" w:cs="Arial"/>
          <w:i/>
          <w:iCs/>
          <w:color w:val="000000" w:themeColor="text1"/>
        </w:rPr>
        <w:t>Gapdh</w:t>
      </w:r>
      <w:proofErr w:type="spellEnd"/>
      <w:r w:rsidR="003943AE" w:rsidRPr="00637797">
        <w:rPr>
          <w:rFonts w:ascii="Arial" w:hAnsi="Arial" w:cs="Arial"/>
          <w:iCs/>
          <w:color w:val="000000" w:themeColor="text1"/>
        </w:rPr>
        <w:t xml:space="preserve"> primary</w:t>
      </w:r>
      <w:r w:rsidR="003943AE" w:rsidRPr="00637797">
        <w:rPr>
          <w:rFonts w:ascii="Arial" w:hAnsi="Arial" w:cs="Arial"/>
          <w:color w:val="000000" w:themeColor="text1"/>
        </w:rPr>
        <w:t xml:space="preserve"> rabbit polyclonal</w:t>
      </w:r>
      <w:r w:rsidR="003943AE" w:rsidRPr="00637797" w:rsidDel="00232FC2">
        <w:rPr>
          <w:rFonts w:ascii="Arial" w:hAnsi="Arial" w:cs="Arial"/>
          <w:color w:val="000000" w:themeColor="text1"/>
        </w:rPr>
        <w:t xml:space="preserve"> </w:t>
      </w:r>
      <w:r w:rsidR="003943AE" w:rsidRPr="00637797">
        <w:rPr>
          <w:rFonts w:ascii="Arial" w:hAnsi="Arial" w:cs="Arial"/>
          <w:color w:val="000000" w:themeColor="text1"/>
        </w:rPr>
        <w:t>(1:1000, sc-150; Santa Cruz</w:t>
      </w:r>
      <w:r w:rsidR="003943AE" w:rsidRPr="00E73266">
        <w:rPr>
          <w:rFonts w:ascii="Arial" w:hAnsi="Arial" w:cs="Arial"/>
          <w:color w:val="000000" w:themeColor="text1"/>
          <w:szCs w:val="21"/>
        </w:rPr>
        <w:t xml:space="preserve"> </w:t>
      </w:r>
      <w:r w:rsidR="003943AE" w:rsidRPr="003F2DFA">
        <w:rPr>
          <w:rFonts w:ascii="Arial" w:hAnsi="Arial" w:cs="Arial"/>
          <w:color w:val="000000" w:themeColor="text1"/>
        </w:rPr>
        <w:t>Biotechnology), secondary anti-rabbit IgG (1:5000, #7074; Cell Signaling Technology), anti-C/EBP beta primary rabbit polyclonal</w:t>
      </w:r>
      <w:r w:rsidR="003943AE" w:rsidRPr="003F2DFA" w:rsidDel="00232FC2">
        <w:rPr>
          <w:rFonts w:ascii="Arial" w:hAnsi="Arial" w:cs="Arial"/>
          <w:color w:val="000000" w:themeColor="text1"/>
        </w:rPr>
        <w:t xml:space="preserve"> </w:t>
      </w:r>
      <w:r w:rsidR="003943AE" w:rsidRPr="003F2DFA">
        <w:rPr>
          <w:rFonts w:ascii="Arial" w:hAnsi="Arial" w:cs="Arial"/>
          <w:color w:val="000000" w:themeColor="text1"/>
        </w:rPr>
        <w:t>(1:200, #3087; Cell Signaling Technology), anti-</w:t>
      </w:r>
      <w:r w:rsidR="003943AE" w:rsidRPr="001F34DD">
        <w:rPr>
          <w:rFonts w:ascii="Arial" w:hAnsi="Arial" w:cs="Arial"/>
          <w:i/>
          <w:color w:val="000000" w:themeColor="text1"/>
        </w:rPr>
        <w:t>Runx2</w:t>
      </w:r>
      <w:r w:rsidR="003943AE" w:rsidRPr="003F2DFA">
        <w:rPr>
          <w:rFonts w:ascii="Arial" w:hAnsi="Arial" w:cs="Arial"/>
          <w:color w:val="000000" w:themeColor="text1"/>
        </w:rPr>
        <w:t xml:space="preserve"> primary rabbit polyclonal (1:200, M-70 and sc-10758; Santa Cruz Biotechnology), and secondary anti-rabbit IgG (1:1000, #7074; Cell Signaling Technology). </w:t>
      </w:r>
      <w:proofErr w:type="spellStart"/>
      <w:r w:rsidR="003943AE" w:rsidRPr="003F2DFA">
        <w:rPr>
          <w:rFonts w:ascii="Arial" w:hAnsi="Arial" w:cs="Arial"/>
          <w:color w:val="000000" w:themeColor="text1"/>
        </w:rPr>
        <w:t>Ez</w:t>
      </w:r>
      <w:proofErr w:type="spellEnd"/>
      <w:r w:rsidR="003943AE" w:rsidRPr="003F2DFA">
        <w:rPr>
          <w:rFonts w:ascii="Arial" w:hAnsi="Arial" w:cs="Arial"/>
          <w:color w:val="000000" w:themeColor="text1"/>
        </w:rPr>
        <w:t xml:space="preserve"> West Blue (AE-1490; ATTO, Tokyo, Japan) was used to stain the membranes and detect the proteins of interest.</w:t>
      </w:r>
    </w:p>
    <w:p w14:paraId="3C6B7328" w14:textId="6D4A7906" w:rsidR="00242D1D" w:rsidRDefault="00242D1D">
      <w:pPr>
        <w:widowControl/>
        <w:jc w:val="left"/>
        <w:rPr>
          <w:rFonts w:ascii="Arial" w:hAnsi="Arial" w:cs="Arial"/>
          <w:b/>
          <w:color w:val="000000" w:themeColor="text1"/>
        </w:rPr>
      </w:pPr>
    </w:p>
    <w:p w14:paraId="2795A36B" w14:textId="1C85834E" w:rsidR="002D4E52" w:rsidRDefault="002D4E52" w:rsidP="002D4E52">
      <w:pPr>
        <w:outlineLvl w:val="1"/>
        <w:rPr>
          <w:rFonts w:ascii="Arial" w:hAnsi="Arial" w:cs="Arial"/>
          <w:b/>
          <w:color w:val="000000" w:themeColor="text1"/>
        </w:rPr>
      </w:pPr>
      <w:r w:rsidRPr="002D4E52">
        <w:rPr>
          <w:rFonts w:ascii="Arial" w:hAnsi="Arial" w:cs="Arial"/>
          <w:b/>
          <w:color w:val="000000" w:themeColor="text1"/>
        </w:rPr>
        <w:lastRenderedPageBreak/>
        <w:t xml:space="preserve"> </w:t>
      </w:r>
      <w:r w:rsidR="00834BDD" w:rsidRPr="001F34DD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FE5D006" wp14:editId="1A47C1B0">
            <wp:extent cx="9144000" cy="11719560"/>
            <wp:effectExtent l="0" t="0" r="0" b="0"/>
            <wp:docPr id="7" name="図 7" descr="Macintosh HD:Users:saitoukazuyuki:Desktop:Submission for Scientic Reports:Figures 1 〜 7 table 1:Supplemental information:Supplemetal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itoukazuyuki:Desktop:Submission for Scientic Reports:Figures 1 〜 7 table 1:Supplemental information:Supplemetal Figure 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5"/>
                    <a:stretch/>
                  </pic:blipFill>
                  <pic:spPr bwMode="auto">
                    <a:xfrm>
                      <a:off x="0" y="0"/>
                      <a:ext cx="9144000" cy="117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E54"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18DBE5DA" wp14:editId="55FB64B3">
            <wp:extent cx="9144000" cy="2682240"/>
            <wp:effectExtent l="0" t="0" r="0" b="10160"/>
            <wp:docPr id="18" name="図 18" descr="Macintosh HD:Users:saitoukazuyuki:Desktop:発達障害研究所:Submission for Scientic Reports:Figures 1 〜 7 table 1:Suplemental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aitoukazuyuki:Desktop:発達障害研究所:Submission for Scientic Reports:Figures 1 〜 7 table 1:Suplemental Figure 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00" b="2000"/>
                    <a:stretch/>
                  </pic:blipFill>
                  <pic:spPr bwMode="auto">
                    <a:xfrm>
                      <a:off x="0" y="0"/>
                      <a:ext cx="9144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B19B6" w14:textId="3B868A91" w:rsidR="002D4E52" w:rsidRPr="00A03F53" w:rsidRDefault="00696100" w:rsidP="002D4E52">
      <w:pPr>
        <w:outlineLvl w:val="1"/>
        <w:rPr>
          <w:rFonts w:ascii="Arial" w:hAnsi="Arial" w:cs="Arial"/>
          <w:b/>
          <w:color w:val="000000" w:themeColor="text1"/>
        </w:rPr>
      </w:pPr>
      <w:proofErr w:type="gramStart"/>
      <w:r>
        <w:rPr>
          <w:rFonts w:ascii="Arial" w:hAnsi="Arial" w:cs="Arial"/>
          <w:b/>
          <w:color w:val="000000" w:themeColor="text1"/>
        </w:rPr>
        <w:t>S</w:t>
      </w:r>
      <w:r w:rsidR="002D4E52">
        <w:rPr>
          <w:rFonts w:ascii="Arial" w:hAnsi="Arial" w:cs="Arial"/>
          <w:b/>
          <w:color w:val="000000" w:themeColor="text1"/>
        </w:rPr>
        <w:t>upplement</w:t>
      </w:r>
      <w:r>
        <w:rPr>
          <w:rFonts w:ascii="Arial" w:hAnsi="Arial" w:cs="Arial"/>
          <w:b/>
          <w:color w:val="000000" w:themeColor="text1"/>
        </w:rPr>
        <w:t>ary Figure</w:t>
      </w:r>
      <w:r w:rsidR="002D4E52">
        <w:rPr>
          <w:rFonts w:ascii="Arial" w:hAnsi="Arial" w:cs="Arial"/>
          <w:b/>
          <w:color w:val="000000" w:themeColor="text1"/>
        </w:rPr>
        <w:t xml:space="preserve"> 6</w:t>
      </w:r>
      <w:r w:rsidR="002D4E52" w:rsidRPr="00A03F53">
        <w:rPr>
          <w:rFonts w:ascii="Arial" w:hAnsi="Arial" w:cs="Arial"/>
          <w:b/>
          <w:color w:val="000000" w:themeColor="text1"/>
        </w:rPr>
        <w:t xml:space="preserve"> | </w:t>
      </w:r>
      <w:r w:rsidR="002D4E52">
        <w:rPr>
          <w:rFonts w:ascii="Arial" w:hAnsi="Arial" w:cs="Arial"/>
          <w:b/>
          <w:color w:val="000000" w:themeColor="text1"/>
        </w:rPr>
        <w:t>Semi-quantitative r</w:t>
      </w:r>
      <w:r w:rsidR="002D4E52" w:rsidRPr="00A03F53">
        <w:rPr>
          <w:rFonts w:ascii="Arial" w:hAnsi="Arial" w:cs="Arial"/>
          <w:b/>
          <w:color w:val="000000" w:themeColor="text1"/>
        </w:rPr>
        <w:t>everse transcription polymerase chain reaction (RT-PCR) of mHAT9d cells transfected with stealth siRNA for genes characteristic of them.</w:t>
      </w:r>
      <w:proofErr w:type="gramEnd"/>
    </w:p>
    <w:p w14:paraId="11940597" w14:textId="17A9E827" w:rsidR="005212F6" w:rsidRPr="005212F6" w:rsidRDefault="002D4E52" w:rsidP="005212F6">
      <w:pPr>
        <w:rPr>
          <w:rFonts w:ascii="Arial" w:hAnsi="Arial" w:cs="Arial"/>
          <w:color w:val="000000" w:themeColor="text1"/>
        </w:rPr>
      </w:pPr>
      <w:r w:rsidRPr="00E73266">
        <w:rPr>
          <w:rFonts w:ascii="Arial" w:hAnsi="Arial" w:cs="Arial"/>
          <w:color w:val="000000" w:themeColor="text1"/>
        </w:rPr>
        <w:t>Total RNA was extracted</w:t>
      </w:r>
      <w:r w:rsidRPr="00E73266" w:rsidDel="00323E50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from 70% confluent mHAT9d cells </w:t>
      </w:r>
      <w:r w:rsidRPr="00E73266">
        <w:rPr>
          <w:rFonts w:ascii="Arial" w:hAnsi="Arial" w:cs="Arial"/>
          <w:color w:val="000000" w:themeColor="text1"/>
          <w:lang w:val="en-GB"/>
        </w:rPr>
        <w:t>and reverse transcribed</w:t>
      </w:r>
      <w:r w:rsidRPr="00E73266">
        <w:rPr>
          <w:rFonts w:ascii="Arial" w:hAnsi="Arial" w:cs="Arial"/>
          <w:color w:val="000000" w:themeColor="text1"/>
        </w:rPr>
        <w:t xml:space="preserve"> using a </w:t>
      </w:r>
      <w:proofErr w:type="spellStart"/>
      <w:r w:rsidRPr="00E73266">
        <w:rPr>
          <w:rFonts w:ascii="Arial" w:hAnsi="Arial" w:cs="Arial"/>
          <w:color w:val="000000" w:themeColor="text1"/>
        </w:rPr>
        <w:t>SuperScript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®IV First-Strand Synthesis System (Thermo Fisher Scientific, Waltham, Massachusetts, USA). The </w:t>
      </w:r>
      <w:proofErr w:type="spellStart"/>
      <w:r w:rsidRPr="00E73266">
        <w:rPr>
          <w:rFonts w:ascii="Arial" w:hAnsi="Arial" w:cs="Arial"/>
          <w:color w:val="000000" w:themeColor="text1"/>
        </w:rPr>
        <w:t>cDNAs</w:t>
      </w:r>
      <w:proofErr w:type="spellEnd"/>
      <w:r w:rsidRPr="00E73266">
        <w:rPr>
          <w:rFonts w:ascii="Arial" w:hAnsi="Arial" w:cs="Arial"/>
          <w:color w:val="000000" w:themeColor="text1"/>
        </w:rPr>
        <w:t xml:space="preserve"> were serially diluted and PCR amplification was performed using KOD FX (KFX-101, TOYOBO, Osaka, Japan) and specific oligonucleotide primers</w:t>
      </w:r>
      <w:r>
        <w:rPr>
          <w:rFonts w:ascii="Arial" w:hAnsi="Arial" w:cs="Arial"/>
          <w:color w:val="000000" w:themeColor="text1"/>
        </w:rPr>
        <w:t xml:space="preserve"> (Supplemental Table 2)</w:t>
      </w:r>
      <w:r w:rsidRPr="00E73266">
        <w:rPr>
          <w:rFonts w:ascii="Arial" w:hAnsi="Arial" w:cs="Arial"/>
          <w:color w:val="000000" w:themeColor="text1"/>
        </w:rPr>
        <w:t>, and glyceraldehyde 3-phosphate dehydrogenase (</w:t>
      </w:r>
      <w:proofErr w:type="spellStart"/>
      <w:r w:rsidRPr="00E73266">
        <w:rPr>
          <w:rFonts w:ascii="Arial" w:hAnsi="Arial" w:cs="Arial"/>
          <w:i/>
          <w:color w:val="000000" w:themeColor="text1"/>
        </w:rPr>
        <w:t>Gapdh</w:t>
      </w:r>
      <w:proofErr w:type="spellEnd"/>
      <w:r w:rsidRPr="00E73266">
        <w:rPr>
          <w:rFonts w:ascii="Arial" w:hAnsi="Arial" w:cs="Arial"/>
          <w:color w:val="000000" w:themeColor="text1"/>
        </w:rPr>
        <w:t>)</w:t>
      </w:r>
      <w:r w:rsidR="008C6AF4">
        <w:rPr>
          <w:rFonts w:ascii="Arial" w:hAnsi="Arial" w:cs="Arial"/>
          <w:color w:val="000000" w:themeColor="text1"/>
        </w:rPr>
        <w:t xml:space="preserve"> (Supplemental Table 1)</w:t>
      </w:r>
      <w:r w:rsidRPr="00E73266">
        <w:rPr>
          <w:rFonts w:ascii="Arial" w:hAnsi="Arial" w:cs="Arial"/>
          <w:color w:val="000000" w:themeColor="text1"/>
        </w:rPr>
        <w:t xml:space="preserve">. </w:t>
      </w:r>
      <w:r w:rsidR="00580E54" w:rsidRPr="00E73266">
        <w:rPr>
          <w:rFonts w:ascii="Arial" w:hAnsi="Arial" w:cs="Arial"/>
          <w:color w:val="000000" w:themeColor="text1"/>
        </w:rPr>
        <w:t>PCR produc</w:t>
      </w:r>
      <w:r w:rsidR="00580E54">
        <w:rPr>
          <w:rFonts w:ascii="Arial" w:hAnsi="Arial" w:cs="Arial"/>
          <w:color w:val="000000" w:themeColor="text1"/>
        </w:rPr>
        <w:t>ts were detected</w:t>
      </w:r>
      <w:r w:rsidR="00580E54" w:rsidRPr="00E73266">
        <w:rPr>
          <w:rFonts w:ascii="Arial" w:hAnsi="Arial" w:cs="Arial"/>
          <w:color w:val="000000" w:themeColor="text1"/>
        </w:rPr>
        <w:t xml:space="preserve"> using a 2% a</w:t>
      </w:r>
      <w:r w:rsidR="00580E54">
        <w:rPr>
          <w:rFonts w:ascii="Arial" w:hAnsi="Arial" w:cs="Arial"/>
          <w:color w:val="000000" w:themeColor="text1"/>
        </w:rPr>
        <w:t xml:space="preserve">garose gel electrophoresis with </w:t>
      </w:r>
      <w:r w:rsidR="00580E54" w:rsidRPr="00E73266">
        <w:rPr>
          <w:rFonts w:ascii="Arial" w:hAnsi="Arial" w:cs="Arial" w:hint="eastAsia"/>
          <w:color w:val="000000" w:themeColor="text1"/>
        </w:rPr>
        <w:t>φ×</w:t>
      </w:r>
      <w:r w:rsidR="00580E54" w:rsidRPr="00E73266">
        <w:rPr>
          <w:rFonts w:ascii="Arial" w:hAnsi="Arial" w:cs="Arial"/>
          <w:color w:val="000000" w:themeColor="text1"/>
        </w:rPr>
        <w:t>174-Hae</w:t>
      </w:r>
      <w:r w:rsidR="00580E54" w:rsidRPr="00E73266">
        <w:rPr>
          <w:rFonts w:ascii="Arial" w:hAnsi="Arial" w:cs="Arial" w:hint="eastAsia"/>
          <w:color w:val="000000" w:themeColor="text1"/>
        </w:rPr>
        <w:t>Ⅲ</w:t>
      </w:r>
      <w:r w:rsidR="00580E54" w:rsidRPr="00E73266">
        <w:rPr>
          <w:rFonts w:ascii="Arial" w:hAnsi="Arial" w:cs="Arial"/>
          <w:color w:val="000000" w:themeColor="text1"/>
        </w:rPr>
        <w:t>digest</w:t>
      </w:r>
      <w:r w:rsidR="00580E54" w:rsidRPr="007C343C">
        <w:rPr>
          <w:rFonts w:ascii="Arial" w:hAnsi="Arial" w:cs="Arial"/>
          <w:color w:val="000000" w:themeColor="text1"/>
        </w:rPr>
        <w:t xml:space="preserve"> </w:t>
      </w:r>
      <w:r w:rsidR="00580E54">
        <w:rPr>
          <w:rFonts w:ascii="Arial" w:hAnsi="Arial" w:cs="Arial"/>
          <w:color w:val="000000" w:themeColor="text1"/>
        </w:rPr>
        <w:t xml:space="preserve">(3405A, </w:t>
      </w:r>
      <w:proofErr w:type="spellStart"/>
      <w:r w:rsidR="00580E54" w:rsidRPr="00413B1D">
        <w:rPr>
          <w:rFonts w:ascii="Arial" w:hAnsi="Arial" w:cs="Arial"/>
          <w:color w:val="000000" w:themeColor="text1"/>
        </w:rPr>
        <w:t>TaKaRa</w:t>
      </w:r>
      <w:proofErr w:type="spellEnd"/>
      <w:r w:rsidR="00580E54" w:rsidRPr="00413B1D">
        <w:rPr>
          <w:rFonts w:ascii="Arial" w:hAnsi="Arial" w:cs="Arial"/>
          <w:color w:val="000000" w:themeColor="text1"/>
        </w:rPr>
        <w:t xml:space="preserve"> Bio</w:t>
      </w:r>
      <w:r w:rsidR="00580E54">
        <w:rPr>
          <w:rFonts w:ascii="Arial" w:hAnsi="Arial" w:cs="Arial"/>
          <w:color w:val="000000" w:themeColor="text1"/>
        </w:rPr>
        <w:t>, Shiga, Japan</w:t>
      </w:r>
      <w:r w:rsidR="00580E54" w:rsidRPr="00413B1D">
        <w:rPr>
          <w:rFonts w:ascii="Arial" w:hAnsi="Arial" w:cs="Arial"/>
          <w:color w:val="000000" w:themeColor="text1"/>
        </w:rPr>
        <w:t>)</w:t>
      </w:r>
      <w:r w:rsidR="00580E54" w:rsidRPr="00E73266">
        <w:rPr>
          <w:rFonts w:ascii="Arial" w:hAnsi="Arial" w:cs="Arial"/>
          <w:color w:val="000000" w:themeColor="text1"/>
        </w:rPr>
        <w:t xml:space="preserve">. </w:t>
      </w:r>
      <w:r w:rsidRPr="00E73266">
        <w:rPr>
          <w:rFonts w:ascii="Arial" w:hAnsi="Arial" w:cs="Arial"/>
          <w:color w:val="000000" w:themeColor="text1"/>
        </w:rPr>
        <w:t xml:space="preserve">N indicates negative control stealth siRNA; 925 and 1623 indicate </w:t>
      </w:r>
      <w:proofErr w:type="spellStart"/>
      <w:r w:rsidRPr="00E73266">
        <w:rPr>
          <w:rFonts w:ascii="Arial" w:hAnsi="Arial" w:cs="Arial"/>
          <w:i/>
          <w:iCs/>
          <w:color w:val="000000" w:themeColor="text1"/>
        </w:rPr>
        <w:t>Cebpb</w:t>
      </w:r>
      <w:proofErr w:type="spellEnd"/>
      <w:r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 xml:space="preserve">and </w:t>
      </w:r>
      <w:r w:rsidRPr="00E73266">
        <w:rPr>
          <w:rFonts w:ascii="Arial" w:hAnsi="Arial" w:cs="Arial"/>
          <w:i/>
          <w:iCs/>
          <w:color w:val="000000" w:themeColor="text1"/>
        </w:rPr>
        <w:t xml:space="preserve">Runx2 </w:t>
      </w:r>
      <w:r w:rsidRPr="00E73266">
        <w:rPr>
          <w:rFonts w:ascii="Arial" w:hAnsi="Arial" w:cs="Arial"/>
          <w:iCs/>
          <w:color w:val="000000" w:themeColor="text1"/>
        </w:rPr>
        <w:t>type1</w:t>
      </w:r>
      <w:r w:rsidRPr="00E73266">
        <w:rPr>
          <w:rFonts w:ascii="Arial" w:hAnsi="Arial" w:cs="Arial"/>
          <w:i/>
          <w:iCs/>
          <w:color w:val="000000" w:themeColor="text1"/>
        </w:rPr>
        <w:t xml:space="preserve"> </w:t>
      </w:r>
      <w:r w:rsidRPr="00E73266">
        <w:rPr>
          <w:rFonts w:ascii="Arial" w:hAnsi="Arial" w:cs="Arial"/>
          <w:iCs/>
          <w:color w:val="000000" w:themeColor="text1"/>
        </w:rPr>
        <w:t>siRNA, respectively (</w:t>
      </w:r>
      <w:r w:rsidRPr="00E73266">
        <w:rPr>
          <w:rFonts w:ascii="Arial" w:hAnsi="Arial" w:cs="Arial"/>
          <w:color w:val="000000" w:themeColor="text1"/>
        </w:rPr>
        <w:t xml:space="preserve">final concentration 20 </w:t>
      </w:r>
      <w:proofErr w:type="spellStart"/>
      <w:r w:rsidRPr="00E73266">
        <w:rPr>
          <w:rFonts w:ascii="Arial" w:hAnsi="Arial" w:cs="Arial"/>
          <w:color w:val="000000" w:themeColor="text1"/>
        </w:rPr>
        <w:t>nM</w:t>
      </w:r>
      <w:proofErr w:type="spellEnd"/>
      <w:r w:rsidRPr="00E73266">
        <w:rPr>
          <w:rFonts w:ascii="Arial" w:hAnsi="Arial" w:cs="Arial"/>
          <w:color w:val="000000" w:themeColor="text1"/>
        </w:rPr>
        <w:t>).</w:t>
      </w:r>
      <w:r w:rsidR="00580E54">
        <w:rPr>
          <w:rFonts w:ascii="Arial" w:hAnsi="Arial" w:cs="Arial"/>
          <w:color w:val="000000" w:themeColor="text1"/>
        </w:rPr>
        <w:t xml:space="preserve"> </w:t>
      </w:r>
      <w:r w:rsidRPr="00E73266">
        <w:rPr>
          <w:rFonts w:ascii="Arial" w:hAnsi="Arial" w:cs="Arial"/>
          <w:color w:val="000000" w:themeColor="text1"/>
        </w:rPr>
        <w:t>Each siRNA was the same in quantity (10nM each) when mixed.</w:t>
      </w:r>
      <w:r w:rsidR="00AD364C">
        <w:rPr>
          <w:rFonts w:ascii="Arial" w:hAnsi="Arial" w:cs="Arial"/>
          <w:b/>
          <w:color w:val="000000" w:themeColor="text1"/>
        </w:rPr>
        <w:br w:type="page"/>
      </w:r>
      <w:r w:rsidR="005212F6">
        <w:rPr>
          <w:rFonts w:ascii="Arial" w:hAnsi="Arial" w:cs="Arial"/>
          <w:b/>
          <w:color w:val="000000" w:themeColor="text1"/>
        </w:rPr>
        <w:fldChar w:fldCharType="begin"/>
      </w:r>
      <w:r w:rsidR="005212F6">
        <w:rPr>
          <w:rFonts w:ascii="Arial" w:hAnsi="Arial" w:cs="Arial"/>
          <w:b/>
          <w:color w:val="000000" w:themeColor="text1"/>
        </w:rPr>
        <w:instrText xml:space="preserve"> LINK Excel.Sheet.8 "Macintosh HD:Users:saitoukazuyuki:Desktop:Submission for Scientic Reports:Table 2.xlsx" "Sheet1!R1C1:R25C4" \a \f 4 \h </w:instrText>
      </w:r>
      <w:r w:rsidR="005212F6">
        <w:rPr>
          <w:rFonts w:ascii="Arial" w:hAnsi="Arial" w:cs="Arial"/>
          <w:b/>
          <w:color w:val="000000" w:themeColor="text1"/>
        </w:rPr>
        <w:fldChar w:fldCharType="separate"/>
      </w:r>
    </w:p>
    <w:p w14:paraId="03A53960" w14:textId="6CB603D2" w:rsidR="00834BDD" w:rsidRDefault="005212F6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Theme="minorHAnsi" w:eastAsiaTheme="minorEastAsia" w:hAnsiTheme="minorHAnsi" w:cstheme="minorBidi"/>
          <w:kern w:val="2"/>
        </w:rPr>
      </w:pPr>
      <w:r>
        <w:rPr>
          <w:rFonts w:ascii="Arial" w:hAnsi="Arial" w:cs="Arial"/>
          <w:b/>
          <w:color w:val="000000" w:themeColor="text1"/>
        </w:rPr>
        <w:lastRenderedPageBreak/>
        <w:fldChar w:fldCharType="end"/>
      </w:r>
      <w:r w:rsidR="00834BDD">
        <w:rPr>
          <w:rFonts w:ascii="Arial" w:hAnsi="Arial" w:cs="Arial"/>
          <w:b/>
          <w:color w:val="000000" w:themeColor="text1"/>
        </w:rPr>
        <w:fldChar w:fldCharType="begin"/>
      </w:r>
      <w:r w:rsidR="00834BDD">
        <w:rPr>
          <w:rFonts w:ascii="Arial" w:hAnsi="Arial" w:cs="Arial"/>
          <w:b/>
          <w:color w:val="000000" w:themeColor="text1"/>
        </w:rPr>
        <w:instrText xml:space="preserve"> LINK </w:instrText>
      </w:r>
      <w:r w:rsidR="00067997">
        <w:rPr>
          <w:rFonts w:ascii="Arial" w:hAnsi="Arial" w:cs="Arial"/>
          <w:b/>
          <w:color w:val="000000" w:themeColor="text1"/>
        </w:rPr>
        <w:instrText xml:space="preserve">Excel.Sheet.8 "Macintosh HD:Users:saitoukazuyuki:Downloads:Table 2.xlsx" Sheet1!R1C1:R24C4 </w:instrText>
      </w:r>
      <w:r w:rsidR="00834BDD">
        <w:rPr>
          <w:rFonts w:ascii="Arial" w:hAnsi="Arial" w:cs="Arial"/>
          <w:b/>
          <w:color w:val="000000" w:themeColor="text1"/>
        </w:rPr>
        <w:instrText xml:space="preserve">\a \f 4 \h </w:instrText>
      </w:r>
      <w:r w:rsidR="00834BDD">
        <w:rPr>
          <w:rFonts w:ascii="Arial" w:hAnsi="Arial" w:cs="Arial"/>
          <w:b/>
          <w:color w:val="000000" w:themeColor="text1"/>
        </w:rPr>
        <w:fldChar w:fldCharType="separate"/>
      </w:r>
    </w:p>
    <w:tbl>
      <w:tblPr>
        <w:tblW w:w="1400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80"/>
        <w:gridCol w:w="4118"/>
        <w:gridCol w:w="4091"/>
        <w:gridCol w:w="4615"/>
      </w:tblGrid>
      <w:tr w:rsidR="00834BDD" w14:paraId="00B87E07" w14:textId="77777777" w:rsidTr="001F34DD">
        <w:trPr>
          <w:trHeight w:val="34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23E46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Gene name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BD46E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Forward sequence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1410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Reverse sequence</w:t>
            </w:r>
          </w:p>
        </w:tc>
        <w:tc>
          <w:tcPr>
            <w:tcW w:w="4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769F3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NCBI accession number</w:t>
            </w:r>
          </w:p>
        </w:tc>
      </w:tr>
      <w:tr w:rsidR="00834BDD" w14:paraId="553381F2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C7717D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Gapdh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59A2ED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CCATCACCATCTTCCAGGAG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C2D3A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CCTGCTTCACCACCTTCTTG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B65B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NM_008084.3</w:t>
            </w:r>
          </w:p>
        </w:tc>
      </w:tr>
      <w:tr w:rsidR="00834BDD" w14:paraId="25351C0A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0D064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Cebpb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73BDE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ACACGTGTAACTGTCAGCCG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09E9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GCTCGAAACGGAAAAGGTTC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28AC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NM_001287738.1</w:t>
            </w:r>
          </w:p>
        </w:tc>
      </w:tr>
      <w:tr w:rsidR="00834BDD" w14:paraId="74CE2D66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815F0A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Runx1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27A6F9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AGAAGTGTAAGCCCAGCACA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3D7BF9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TTCTCAGTTCTGCCGAGTAG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B269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NM_001111021.2</w:t>
            </w:r>
          </w:p>
        </w:tc>
      </w:tr>
      <w:tr w:rsidR="00834BDD" w14:paraId="541A10E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B0984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Runx2type2/3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F410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GAGGGCACAAGTTCTATCTG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FD68FB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CGCTCCGGCCCACAAATCTC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1FB5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NM_001146038.2 XM_006523544.2</w:t>
            </w:r>
          </w:p>
        </w:tc>
      </w:tr>
      <w:tr w:rsidR="00834BDD" w14:paraId="64934F44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07904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Runx2type1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3731F6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CACTTCGCTAACTTGTGGCTGT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84845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TTCATAACAGCGGAGGCATTT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76AA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NM_001145920.2</w:t>
            </w:r>
          </w:p>
        </w:tc>
      </w:tr>
      <w:tr w:rsidR="00834BDD" w14:paraId="22ACD70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54D90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Runx3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73FB5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GGCTTCCAACAGCATCTTTG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3CBE2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CGGAGTAGTTCTCATCATTG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98BA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NM_019732.2</w:t>
            </w:r>
          </w:p>
        </w:tc>
      </w:tr>
      <w:tr w:rsidR="00834BDD" w14:paraId="2A82903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24856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Sox2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E03CD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AACCACCAATCCCATCCAA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C4B346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CCAGCAAGAACCCTTTCCTC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E8289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NM_011443.4</w:t>
            </w:r>
          </w:p>
        </w:tc>
      </w:tr>
      <w:tr w:rsidR="00834BDD" w14:paraId="7423448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39500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β-catenin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D806FA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TGCTGGTGACAGGGAAGACA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9086E7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CCGAGCAAGGATGTGGAGAG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1CD7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NM_007614.3</w:t>
            </w:r>
          </w:p>
        </w:tc>
      </w:tr>
      <w:tr w:rsidR="00834BDD" w14:paraId="39B5A637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093335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E-cadherin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FE4068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CCTGTCTTCAACCCAAGCAC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F9D2EA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GATTTCCTGACCCACACCAA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1B8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NM_009864.2</w:t>
            </w:r>
          </w:p>
        </w:tc>
      </w:tr>
      <w:tr w:rsidR="00834BDD" w14:paraId="62F4CD3B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B67136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N-cadherin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1E74D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CGCCTATGAGTGGGACAGGA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36823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ACGCAGGATGGAAATGTTGG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E78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NM_007664.5</w:t>
            </w:r>
          </w:p>
        </w:tc>
      </w:tr>
      <w:tr w:rsidR="00834BDD" w14:paraId="05AA248E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722A32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Integrin α6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9B13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CATCCTCCTGGCTGTTCTTG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A101F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GGGGCTTTGGGTAGTGTGAG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6EC4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NM_008397.4</w:t>
            </w:r>
          </w:p>
        </w:tc>
      </w:tr>
      <w:tr w:rsidR="00834BDD" w14:paraId="314C490D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491CC5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Integrin β1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1B2D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TTAGCACAACCCCAGCAAAG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5E28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CCCATCTCCAGCAAAGTGAA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3BF8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NM_010578.2</w:t>
            </w:r>
          </w:p>
        </w:tc>
      </w:tr>
      <w:tr w:rsidR="00834BDD" w14:paraId="5BAFC791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B34CA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Vimentin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504A6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CAAGAACACCCGCACCAAC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010E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TGCTTTCGGCTTCCTCTCTC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058C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NM_011701.4</w:t>
            </w:r>
          </w:p>
        </w:tc>
      </w:tr>
      <w:tr w:rsidR="00834BDD" w14:paraId="2597BDA5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7DB3F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Snai2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2C3FF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CCTCCAAGAAGCCCAACTACA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5EBC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TGGATGAAGTGTCAGAGGAAGG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E91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NM_011415.2</w:t>
            </w:r>
          </w:p>
        </w:tc>
      </w:tr>
      <w:tr w:rsidR="00834BDD" w14:paraId="4F4F28A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335D0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Biglycan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425C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CCCTGAGACCCTGAACGAAC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7614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ACTCCGAAGCCCATAGGACA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88A7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NM_007542.5</w:t>
            </w:r>
          </w:p>
        </w:tc>
      </w:tr>
      <w:tr w:rsidR="00834BDD" w14:paraId="1B987A1F" w14:textId="77777777" w:rsidTr="001F34DD">
        <w:trPr>
          <w:trHeight w:val="34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D7CBDD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Decorin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A96A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TGCCTGGGCTGCATAGTTAG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0FF7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GGTTGTGTCGGGTGGAAAA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4302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NM_001190451.2</w:t>
            </w:r>
          </w:p>
        </w:tc>
      </w:tr>
      <w:tr w:rsidR="00834BDD" w14:paraId="0CECAA8D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1BB4C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Bmp2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29C0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CTGTCTTCTAGTGTTGCTGCTTCC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8E1B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GCCGTTTTCCCACTCATCTC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761A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NM_007553.3</w:t>
            </w:r>
          </w:p>
        </w:tc>
      </w:tr>
      <w:tr w:rsidR="00834BDD" w14:paraId="73CA43CE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7944C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Bmp4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26D7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AGGAGGAGGAGGAAGAGCAGA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CA11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TCCAGTAGTCGTGTGATGAGGTG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BE5A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NM_007554.3</w:t>
            </w:r>
          </w:p>
        </w:tc>
      </w:tr>
      <w:tr w:rsidR="00834BDD" w14:paraId="05F3FCB7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8301F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Bmp6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D986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TCCCACTCAACGCACACA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AF5D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CACCCACACACACACACCA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59C7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NM_007556.3</w:t>
            </w:r>
          </w:p>
        </w:tc>
      </w:tr>
      <w:tr w:rsidR="00834BDD" w14:paraId="252D61C9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2AEA6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Bmp7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2305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GAGGGCTGGTTGGTGTTTG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5573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TGGTTCTTTGGCGTCTTGG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066E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NM_007557.3</w:t>
            </w:r>
          </w:p>
        </w:tc>
      </w:tr>
      <w:tr w:rsidR="00834BDD" w14:paraId="7244DE43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D1BD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Bmp11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9778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AAGTCGCAGATCCTGAGCAAA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BA8D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TGGGGCTGAAGTGGAAATG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728A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NM_010272.2</w:t>
            </w:r>
          </w:p>
        </w:tc>
      </w:tr>
      <w:tr w:rsidR="00834BDD" w14:paraId="1B5E6856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B124" w14:textId="77777777" w:rsidR="00834BDD" w:rsidRDefault="00834BDD">
            <w:pPr>
              <w:rPr>
                <w:rFonts w:ascii="Arial" w:eastAsia="ＭＳ 明朝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Ameloblastin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953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GCCTGATCCTGTTCCTGTCC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F802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GTTTCATGTTCCCTTGGTCCTATC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31D4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NM_009666</w:t>
            </w:r>
          </w:p>
        </w:tc>
      </w:tr>
      <w:tr w:rsidR="00834BDD" w14:paraId="2A0E5A26" w14:textId="77777777" w:rsidTr="001F34DD">
        <w:trPr>
          <w:trHeight w:val="340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6850" w14:textId="77777777" w:rsidR="00834BDD" w:rsidRDefault="00834BDD">
            <w:pPr>
              <w:rPr>
                <w:rFonts w:ascii="Arial" w:eastAsia="ＭＳ 明朝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Amelogenin</w:t>
            </w:r>
            <w:proofErr w:type="spellEnd"/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79F7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TTTGTTTGCCTGCCTCCTG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B559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GCTGATGGTGTTGGGTTGG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EF2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NM_009664.2</w:t>
            </w:r>
          </w:p>
        </w:tc>
      </w:tr>
    </w:tbl>
    <w:p w14:paraId="0203CE27" w14:textId="624977BD" w:rsidR="00834BDD" w:rsidRDefault="00834BDD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fldChar w:fldCharType="end"/>
      </w:r>
    </w:p>
    <w:p w14:paraId="76537B6A" w14:textId="670856DA" w:rsidR="00D12AFF" w:rsidRPr="0054213C" w:rsidRDefault="00931951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Supplementary T</w:t>
      </w:r>
      <w:r w:rsidR="003206FC" w:rsidRPr="0054213C">
        <w:rPr>
          <w:rFonts w:ascii="Arial" w:hAnsi="Arial" w:cs="Arial"/>
          <w:b/>
          <w:color w:val="000000" w:themeColor="text1"/>
        </w:rPr>
        <w:t>able 1</w:t>
      </w:r>
      <w:r w:rsidR="0054213C" w:rsidRPr="0054213C">
        <w:rPr>
          <w:rFonts w:ascii="Arial" w:hAnsi="Arial" w:cs="Arial"/>
          <w:b/>
          <w:color w:val="000000" w:themeColor="text1"/>
        </w:rPr>
        <w:t xml:space="preserve">| </w:t>
      </w:r>
      <w:r w:rsidR="003206FC" w:rsidRPr="0054213C">
        <w:rPr>
          <w:rFonts w:ascii="Arial" w:hAnsi="Arial" w:cs="Arial"/>
          <w:b/>
          <w:color w:val="000000" w:themeColor="text1"/>
          <w:kern w:val="24"/>
        </w:rPr>
        <w:t>Specific oligonucleotide primers fo</w:t>
      </w:r>
      <w:r w:rsidR="0054213C">
        <w:rPr>
          <w:rFonts w:ascii="Arial" w:hAnsi="Arial" w:cs="Arial"/>
          <w:b/>
          <w:color w:val="000000" w:themeColor="text1"/>
          <w:kern w:val="24"/>
        </w:rPr>
        <w:t xml:space="preserve">r </w:t>
      </w:r>
      <w:r w:rsidR="003206FC" w:rsidRPr="0054213C">
        <w:rPr>
          <w:rFonts w:ascii="Arial" w:hAnsi="Arial" w:cs="Arial"/>
          <w:b/>
          <w:color w:val="000000" w:themeColor="text1"/>
        </w:rPr>
        <w:t xml:space="preserve">reverse transcription polymerase chain reaction (RT-PCR) regarding genes presenting changes of mRNA expression in mHAT9d cells 48 h after transfection with </w:t>
      </w:r>
      <w:proofErr w:type="spellStart"/>
      <w:r w:rsidR="003206FC" w:rsidRPr="0054213C">
        <w:rPr>
          <w:rFonts w:ascii="Arial" w:hAnsi="Arial" w:cs="Arial"/>
          <w:b/>
          <w:i/>
          <w:color w:val="000000" w:themeColor="text1"/>
        </w:rPr>
        <w:t>Cebpb</w:t>
      </w:r>
      <w:proofErr w:type="spellEnd"/>
      <w:r w:rsidR="003206FC" w:rsidRPr="0054213C">
        <w:rPr>
          <w:rFonts w:ascii="Arial" w:hAnsi="Arial" w:cs="Arial"/>
          <w:b/>
          <w:i/>
          <w:color w:val="000000" w:themeColor="text1"/>
        </w:rPr>
        <w:t xml:space="preserve"> </w:t>
      </w:r>
      <w:r w:rsidR="003206FC" w:rsidRPr="0054213C">
        <w:rPr>
          <w:rFonts w:ascii="Arial" w:hAnsi="Arial" w:cs="Arial"/>
          <w:b/>
          <w:color w:val="000000" w:themeColor="text1"/>
        </w:rPr>
        <w:t xml:space="preserve">and </w:t>
      </w:r>
      <w:r w:rsidR="003206FC" w:rsidRPr="0054213C">
        <w:rPr>
          <w:rFonts w:ascii="Arial" w:hAnsi="Arial" w:cs="Arial"/>
          <w:b/>
          <w:i/>
          <w:color w:val="000000" w:themeColor="text1"/>
        </w:rPr>
        <w:t xml:space="preserve">Runx2 </w:t>
      </w:r>
      <w:r w:rsidR="003206FC" w:rsidRPr="0054213C">
        <w:rPr>
          <w:rFonts w:ascii="Arial" w:hAnsi="Arial" w:cs="Arial"/>
          <w:b/>
          <w:color w:val="000000" w:themeColor="text1"/>
        </w:rPr>
        <w:t>type1 stealth siRNA.</w:t>
      </w:r>
    </w:p>
    <w:p w14:paraId="09E7A5AB" w14:textId="0E94FB2D" w:rsidR="005212F6" w:rsidRDefault="00D12AFF" w:rsidP="001F34DD">
      <w:pPr>
        <w:widowControl/>
        <w:jc w:val="left"/>
      </w:pPr>
      <w:r>
        <w:rPr>
          <w:rFonts w:ascii="Arial" w:hAnsi="Arial" w:cs="Arial"/>
          <w:color w:val="000000" w:themeColor="text1"/>
        </w:rPr>
        <w:br w:type="page"/>
      </w:r>
      <w:r w:rsidR="005212F6">
        <w:fldChar w:fldCharType="begin"/>
      </w:r>
      <w:r w:rsidR="005212F6">
        <w:instrText xml:space="preserve"> LINK </w:instrText>
      </w:r>
      <w:r w:rsidR="00067997">
        <w:instrText xml:space="preserve">Excel.Sheet.8 "Macintosh HD:Users:saitoukazuyuki:Downloads:Table 3.xlsx" Sheet1!R1C1:R16C4 </w:instrText>
      </w:r>
      <w:r w:rsidR="005212F6">
        <w:instrText xml:space="preserve">\a \f 4 \h </w:instrText>
      </w:r>
      <w:r w:rsidR="005212F6">
        <w:fldChar w:fldCharType="separate"/>
      </w:r>
    </w:p>
    <w:p w14:paraId="15DB4077" w14:textId="662C761E" w:rsidR="00834BDD" w:rsidRDefault="005212F6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Theme="minorHAnsi" w:eastAsiaTheme="minorEastAsia" w:hAnsiTheme="minorHAnsi" w:cstheme="minorBidi"/>
          <w:kern w:val="2"/>
        </w:rPr>
      </w:pPr>
      <w:r>
        <w:rPr>
          <w:rFonts w:ascii="Arial" w:hAnsi="Arial" w:cs="Arial"/>
          <w:b/>
          <w:color w:val="000000" w:themeColor="text1"/>
        </w:rPr>
        <w:lastRenderedPageBreak/>
        <w:fldChar w:fldCharType="end"/>
      </w:r>
      <w:r w:rsidR="00834BDD">
        <w:rPr>
          <w:rFonts w:ascii="Arial" w:hAnsi="Arial" w:cs="Arial"/>
          <w:b/>
          <w:color w:val="000000" w:themeColor="text1"/>
        </w:rPr>
        <w:fldChar w:fldCharType="begin"/>
      </w:r>
      <w:r w:rsidR="00834BDD">
        <w:rPr>
          <w:rFonts w:ascii="Arial" w:hAnsi="Arial" w:cs="Arial"/>
          <w:b/>
          <w:color w:val="000000" w:themeColor="text1"/>
        </w:rPr>
        <w:instrText xml:space="preserve"> LINK </w:instrText>
      </w:r>
      <w:r w:rsidR="00067997">
        <w:rPr>
          <w:rFonts w:ascii="Arial" w:hAnsi="Arial" w:cs="Arial"/>
          <w:b/>
          <w:color w:val="000000" w:themeColor="text1"/>
        </w:rPr>
        <w:instrText xml:space="preserve">Excel.Sheet.8 "Macintosh HD:Users:saitoukazuyuki:Downloads:Table 3.xlsx" Sheet1!R1C1:R17C4 </w:instrText>
      </w:r>
      <w:r w:rsidR="00834BDD">
        <w:rPr>
          <w:rFonts w:ascii="Arial" w:hAnsi="Arial" w:cs="Arial"/>
          <w:b/>
          <w:color w:val="000000" w:themeColor="text1"/>
        </w:rPr>
        <w:instrText xml:space="preserve">\a \f 4 \h </w:instrText>
      </w:r>
      <w:r w:rsidR="00834BDD">
        <w:rPr>
          <w:rFonts w:ascii="Arial" w:hAnsi="Arial" w:cs="Arial"/>
          <w:b/>
          <w:color w:val="000000" w:themeColor="text1"/>
        </w:rPr>
        <w:fldChar w:fldCharType="separate"/>
      </w:r>
    </w:p>
    <w:tbl>
      <w:tblPr>
        <w:tblW w:w="142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59"/>
        <w:gridCol w:w="4333"/>
        <w:gridCol w:w="4426"/>
        <w:gridCol w:w="4435"/>
      </w:tblGrid>
      <w:tr w:rsidR="00834BDD" w14:paraId="6E19B8BF" w14:textId="77777777" w:rsidTr="001F34DD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35675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Gene name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7B2E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Forward sequence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A61C9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Reverse sequence</w:t>
            </w:r>
          </w:p>
        </w:tc>
        <w:tc>
          <w:tcPr>
            <w:tcW w:w="4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64033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NCBI accession number</w:t>
            </w:r>
          </w:p>
        </w:tc>
      </w:tr>
      <w:tr w:rsidR="00834BDD" w14:paraId="307F5A4A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D15784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Krt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1764F4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GCGAGATGGAGCAGCAGAA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88C42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GGACAAGGGTCAAGTAAAGAGTGAA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BC87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NM_001313956</w:t>
            </w:r>
          </w:p>
        </w:tc>
      </w:tr>
      <w:tr w:rsidR="00834BDD" w14:paraId="26E39E77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B79B28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Notch1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811F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CGCAAGCACCCAATCAAG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51E2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CACAGCCCACAAAGAACAGG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4CBB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NM_008714</w:t>
            </w:r>
          </w:p>
        </w:tc>
      </w:tr>
      <w:tr w:rsidR="00834BDD" w14:paraId="51A683AD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4310E1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Jag1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B2C73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GCTGGATGGGTCCTGATTG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15382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TTATGGCAGGGGTCAGAGAGA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29AC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NM_013822</w:t>
            </w:r>
          </w:p>
        </w:tc>
      </w:tr>
      <w:tr w:rsidR="00834BDD" w14:paraId="2557E0AB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1655AA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gramStart"/>
            <w:r>
              <w:rPr>
                <w:rFonts w:ascii="Arial" w:hAnsi="Arial" w:cs="Arial"/>
                <w:i/>
                <w:iCs/>
                <w:color w:val="000000"/>
              </w:rPr>
              <w:t>p63</w:t>
            </w:r>
            <w:proofErr w:type="gramEnd"/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16872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TTCCCTATGCCACCTTCACA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70C9D7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CAAAAGCCAATACTCCCACGA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EA49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NM_175165</w:t>
            </w:r>
          </w:p>
        </w:tc>
      </w:tr>
      <w:tr w:rsidR="00834BDD" w14:paraId="508369B1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2B40C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Cbfb1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2057A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CAGGAACCAATCTGTCTCTCCA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90058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AAGCTGTGCTCCACTTAACGAA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26E1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NM_022309</w:t>
            </w:r>
          </w:p>
        </w:tc>
      </w:tr>
      <w:tr w:rsidR="00834BDD" w14:paraId="19B1698B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A90FA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Bmi1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B351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TACGATGCCCAGCAGCAA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04D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ACAGGAAGAGGTGGAGGGAAC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7557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NM_007552</w:t>
            </w:r>
          </w:p>
        </w:tc>
      </w:tr>
      <w:tr w:rsidR="00834BDD" w14:paraId="5EFF7041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2AB24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Rhoa</w:t>
            </w:r>
            <w:proofErr w:type="spellEnd"/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06B4F2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AATGACGAGCACACGAGACG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88F9D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CGTGGTTGGCTTCTAAATACTGG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62DC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NM_001313961</w:t>
            </w:r>
          </w:p>
        </w:tc>
      </w:tr>
      <w:tr w:rsidR="00834BDD" w14:paraId="1C779AFF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8261C1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Fn1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ECF16C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CGGGAATGGAAAGGGAGAA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67A92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TAGGGTGGGGCTGGAAAGA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380A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NM_010233</w:t>
            </w:r>
          </w:p>
        </w:tc>
      </w:tr>
      <w:tr w:rsidR="00834BDD" w14:paraId="1FE7B62B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1E76D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Dmp1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9822AE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TGTCATTCTCCTTGTGTTCCTTTG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73E2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ACTGTCGTCTTCATCATCCTCCTT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7ECA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NM_016779</w:t>
            </w:r>
          </w:p>
        </w:tc>
      </w:tr>
      <w:tr w:rsidR="00834BDD" w14:paraId="5E42E587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445E99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Spp1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EDD84B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GATTTGCTTTTGCCTGTTTGG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7E61" w14:textId="77777777" w:rsidR="00834BDD" w:rsidRDefault="00834BDD">
            <w:pPr>
              <w:rPr>
                <w:rFonts w:ascii="Arial" w:eastAsia="ＭＳ 明朝" w:hAnsi="Arial" w:cs="Arial"/>
              </w:rPr>
            </w:pPr>
            <w:r>
              <w:rPr>
                <w:rFonts w:ascii="Arial" w:hAnsi="Arial" w:cs="Arial"/>
              </w:rPr>
              <w:t>CTGTAGGGACGATTGGAGTGAA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0D81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NM_001204233 </w:t>
            </w:r>
          </w:p>
        </w:tc>
      </w:tr>
      <w:tr w:rsidR="00834BDD" w14:paraId="40371282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6C59D0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Plp1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BE5E60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AGCAAAGTCAGCCGCAAAA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74C3B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TAGAAGCCCTCAGCCAGCA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7EF3" w14:textId="77777777" w:rsidR="00834BDD" w:rsidRDefault="00834BDD">
            <w:pPr>
              <w:rPr>
                <w:rFonts w:ascii="Arial" w:eastAsia="ＭＳ 明朝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NM_011123</w:t>
            </w:r>
          </w:p>
        </w:tc>
      </w:tr>
      <w:tr w:rsidR="00834BDD" w14:paraId="6D8077AA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DE42A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P-cadherin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B6D80E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TTTCCAGGCCCAGCTAACAC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8B5ECA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TCACCACCACCCTCTTCTCC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2CB8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NM_001037809.5</w:t>
            </w:r>
          </w:p>
        </w:tc>
      </w:tr>
      <w:tr w:rsidR="00834BDD" w14:paraId="24D2B29A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BB961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Tgfb1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3AB8F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TGACAGCAAAGATAACAAACTCCAC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96763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TACTGTGTGTCCAGGCTCCAA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2406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NM_011577.2</w:t>
            </w:r>
          </w:p>
        </w:tc>
      </w:tr>
      <w:tr w:rsidR="00834BDD" w14:paraId="067B595E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A8F2B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Tgfb2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33A9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AACCAGAGCGGAGGGTGAA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A8D45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AGGGCAACAACATTAGCAGGAG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3334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NM_009367.4</w:t>
            </w:r>
          </w:p>
        </w:tc>
      </w:tr>
      <w:tr w:rsidR="00834BDD" w14:paraId="3DA45DD8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201363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Tgfb3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948531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CGCAGACACAACCCATAGCA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C6ACE7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ACCAACCCACACTTTCTTTACCAC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D663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NM_009368.3</w:t>
            </w:r>
          </w:p>
        </w:tc>
      </w:tr>
      <w:tr w:rsidR="00834BDD" w14:paraId="622739A4" w14:textId="77777777" w:rsidTr="001F34DD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B1050D" w14:textId="77777777" w:rsidR="00834BDD" w:rsidRDefault="00834BDD">
            <w:pPr>
              <w:rPr>
                <w:rFonts w:ascii="Arial" w:eastAsia="ＭＳ 明朝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Sostdc1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BEE7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TGGAGGCAGGCATTTCAGTAG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56F" w14:textId="77777777" w:rsidR="00834BDD" w:rsidRDefault="00834BDD">
            <w:pPr>
              <w:rPr>
                <w:rFonts w:ascii="Arial" w:eastAsia="ＭＳ 明朝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AGTTGTGGCTGGACTCGTTG</w:t>
            </w:r>
          </w:p>
        </w:tc>
        <w:tc>
          <w:tcPr>
            <w:tcW w:w="4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A449" w14:textId="77777777" w:rsidR="00834BDD" w:rsidRDefault="00834BDD">
            <w:pPr>
              <w:rPr>
                <w:rFonts w:ascii="Helvetica" w:eastAsia="ＭＳ 明朝" w:hAnsi="Helvetica" w:cs="Times New Roman"/>
                <w:color w:val="000000"/>
                <w:sz w:val="22"/>
                <w:szCs w:val="22"/>
              </w:rPr>
            </w:pPr>
            <w:r>
              <w:rPr>
                <w:rFonts w:ascii="Helvetica" w:hAnsi="Helvetica" w:cs="Times New Roman"/>
                <w:color w:val="000000"/>
                <w:sz w:val="22"/>
                <w:szCs w:val="22"/>
              </w:rPr>
              <w:t>NM_025312.3</w:t>
            </w:r>
          </w:p>
        </w:tc>
      </w:tr>
    </w:tbl>
    <w:p w14:paraId="30D6C090" w14:textId="757F7D14" w:rsidR="005212F6" w:rsidRDefault="00834BDD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fldChar w:fldCharType="end"/>
      </w:r>
    </w:p>
    <w:p w14:paraId="67F78F33" w14:textId="73F65CD5" w:rsidR="003206FC" w:rsidRPr="0054213C" w:rsidRDefault="00931951" w:rsidP="003206FC">
      <w:pPr>
        <w:pStyle w:val="Web"/>
        <w:kinsoku w:val="0"/>
        <w:overflowPunct w:val="0"/>
        <w:spacing w:before="86" w:beforeAutospacing="0" w:after="0" w:afterAutospacing="0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Supplementary T</w:t>
      </w:r>
      <w:r w:rsidR="003206FC" w:rsidRPr="0054213C">
        <w:rPr>
          <w:rFonts w:ascii="Arial" w:hAnsi="Arial" w:cs="Arial"/>
          <w:b/>
          <w:color w:val="000000" w:themeColor="text1"/>
        </w:rPr>
        <w:t>able 2</w:t>
      </w:r>
      <w:r w:rsidR="0054213C" w:rsidRPr="0054213C">
        <w:rPr>
          <w:rFonts w:ascii="Arial" w:hAnsi="Arial" w:cs="Arial"/>
          <w:b/>
          <w:color w:val="000000" w:themeColor="text1"/>
        </w:rPr>
        <w:t xml:space="preserve"> |</w:t>
      </w:r>
      <w:r w:rsidR="003206FC" w:rsidRPr="0054213C">
        <w:rPr>
          <w:rFonts w:ascii="Arial" w:hAnsi="Arial" w:cs="Arial"/>
          <w:b/>
          <w:color w:val="000000" w:themeColor="text1"/>
          <w:kern w:val="24"/>
        </w:rPr>
        <w:t xml:space="preserve"> Specific oligonucleotide primers for</w:t>
      </w:r>
      <w:r w:rsidR="003206FC" w:rsidRPr="0054213C">
        <w:rPr>
          <w:rFonts w:ascii="Arial" w:hAnsi="Arial" w:cs="Arial"/>
          <w:b/>
          <w:color w:val="000000" w:themeColor="text1"/>
        </w:rPr>
        <w:t xml:space="preserve"> reverse transcription polymerase chain reaction (RT-PCR) regarding characteristic genes of mHAT9d.</w:t>
      </w:r>
    </w:p>
    <w:p w14:paraId="1F3D84C7" w14:textId="77777777" w:rsidR="003206FC" w:rsidRDefault="003206FC" w:rsidP="003206FC">
      <w:pPr>
        <w:outlineLvl w:val="1"/>
        <w:rPr>
          <w:rFonts w:ascii="Arial" w:hAnsi="Arial" w:cs="Arial"/>
          <w:b/>
          <w:color w:val="000000" w:themeColor="text1"/>
        </w:rPr>
      </w:pPr>
    </w:p>
    <w:p w14:paraId="3B9D37F8" w14:textId="31CCF5B9" w:rsidR="003206FC" w:rsidRPr="003206FC" w:rsidRDefault="003206FC" w:rsidP="003206FC">
      <w:pPr>
        <w:outlineLvl w:val="0"/>
        <w:rPr>
          <w:rFonts w:ascii="Arial" w:hAnsi="Arial" w:cs="Arial"/>
          <w:b/>
          <w:color w:val="000000" w:themeColor="text1"/>
        </w:rPr>
      </w:pPr>
    </w:p>
    <w:p w14:paraId="20A05455" w14:textId="77777777" w:rsidR="002B30F1" w:rsidRPr="00926AAA" w:rsidRDefault="002B30F1" w:rsidP="003206FC">
      <w:pPr>
        <w:rPr>
          <w:rFonts w:asciiTheme="majorHAnsi" w:hAnsiTheme="majorHAnsi"/>
          <w:sz w:val="32"/>
          <w:szCs w:val="32"/>
        </w:rPr>
      </w:pPr>
    </w:p>
    <w:sectPr w:rsidR="002B30F1" w:rsidRPr="00926AAA" w:rsidSect="00926AAA">
      <w:pgSz w:w="16840" w:h="23814"/>
      <w:pgMar w:top="1418" w:right="1134" w:bottom="1418" w:left="113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11401" w14:textId="77777777" w:rsidR="00067997" w:rsidRDefault="00067997" w:rsidP="00921760">
      <w:r>
        <w:separator/>
      </w:r>
    </w:p>
  </w:endnote>
  <w:endnote w:type="continuationSeparator" w:id="0">
    <w:p w14:paraId="344DE8E0" w14:textId="77777777" w:rsidR="00067997" w:rsidRDefault="00067997" w:rsidP="0092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vTimes-i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7ECF5" w14:textId="77777777" w:rsidR="00067997" w:rsidRDefault="00067997" w:rsidP="00921760">
      <w:r>
        <w:separator/>
      </w:r>
    </w:p>
  </w:footnote>
  <w:footnote w:type="continuationSeparator" w:id="0">
    <w:p w14:paraId="08230E5C" w14:textId="77777777" w:rsidR="00067997" w:rsidRDefault="00067997" w:rsidP="009217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96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AA"/>
    <w:rsid w:val="00067997"/>
    <w:rsid w:val="00091D81"/>
    <w:rsid w:val="000B2505"/>
    <w:rsid w:val="001018C8"/>
    <w:rsid w:val="00110DC3"/>
    <w:rsid w:val="00154C72"/>
    <w:rsid w:val="0015704D"/>
    <w:rsid w:val="001D285F"/>
    <w:rsid w:val="001F34DD"/>
    <w:rsid w:val="00242D1D"/>
    <w:rsid w:val="002B30F1"/>
    <w:rsid w:val="002D49CF"/>
    <w:rsid w:val="002D4E52"/>
    <w:rsid w:val="002D4F1E"/>
    <w:rsid w:val="002E1A7E"/>
    <w:rsid w:val="002F0695"/>
    <w:rsid w:val="003206FC"/>
    <w:rsid w:val="003553DD"/>
    <w:rsid w:val="003643C7"/>
    <w:rsid w:val="0039395E"/>
    <w:rsid w:val="003943AE"/>
    <w:rsid w:val="003B06B7"/>
    <w:rsid w:val="004B3779"/>
    <w:rsid w:val="004D3B1D"/>
    <w:rsid w:val="004D6DCB"/>
    <w:rsid w:val="00506D26"/>
    <w:rsid w:val="00511F7C"/>
    <w:rsid w:val="005212F6"/>
    <w:rsid w:val="0054213C"/>
    <w:rsid w:val="00575720"/>
    <w:rsid w:val="00580E54"/>
    <w:rsid w:val="005B5B13"/>
    <w:rsid w:val="00601819"/>
    <w:rsid w:val="00625DA1"/>
    <w:rsid w:val="00635268"/>
    <w:rsid w:val="006573E1"/>
    <w:rsid w:val="00667CBC"/>
    <w:rsid w:val="00696100"/>
    <w:rsid w:val="006A4612"/>
    <w:rsid w:val="006D0717"/>
    <w:rsid w:val="0075797F"/>
    <w:rsid w:val="00773FCA"/>
    <w:rsid w:val="007C343C"/>
    <w:rsid w:val="00825AF3"/>
    <w:rsid w:val="00834BDD"/>
    <w:rsid w:val="00852A11"/>
    <w:rsid w:val="008C6AF4"/>
    <w:rsid w:val="008D469C"/>
    <w:rsid w:val="008D6F1F"/>
    <w:rsid w:val="00921760"/>
    <w:rsid w:val="00926AAA"/>
    <w:rsid w:val="00931951"/>
    <w:rsid w:val="009E1795"/>
    <w:rsid w:val="00A03F53"/>
    <w:rsid w:val="00A36F16"/>
    <w:rsid w:val="00A7297E"/>
    <w:rsid w:val="00AD364C"/>
    <w:rsid w:val="00B33DEE"/>
    <w:rsid w:val="00B41EE5"/>
    <w:rsid w:val="00B450F6"/>
    <w:rsid w:val="00B87C5F"/>
    <w:rsid w:val="00BC22A7"/>
    <w:rsid w:val="00BD136F"/>
    <w:rsid w:val="00C35049"/>
    <w:rsid w:val="00C9311D"/>
    <w:rsid w:val="00CA2562"/>
    <w:rsid w:val="00CB3750"/>
    <w:rsid w:val="00D12AFF"/>
    <w:rsid w:val="00DD4C79"/>
    <w:rsid w:val="00E40D87"/>
    <w:rsid w:val="00E45F17"/>
    <w:rsid w:val="00E902D6"/>
    <w:rsid w:val="00ED4B84"/>
    <w:rsid w:val="00EE65FE"/>
    <w:rsid w:val="00F111E5"/>
    <w:rsid w:val="00F1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40320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0F1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20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39395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395E"/>
    <w:rPr>
      <w:rFonts w:ascii="ヒラギノ角ゴ ProN W3" w:eastAsia="ヒラギノ角ゴ ProN W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17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1760"/>
  </w:style>
  <w:style w:type="paragraph" w:styleId="a8">
    <w:name w:val="footer"/>
    <w:basedOn w:val="a"/>
    <w:link w:val="a9"/>
    <w:uiPriority w:val="99"/>
    <w:unhideWhenUsed/>
    <w:rsid w:val="009217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176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0F1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20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39395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395E"/>
    <w:rPr>
      <w:rFonts w:ascii="ヒラギノ角ゴ ProN W3" w:eastAsia="ヒラギノ角ゴ ProN W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17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1760"/>
  </w:style>
  <w:style w:type="paragraph" w:styleId="a8">
    <w:name w:val="footer"/>
    <w:basedOn w:val="a"/>
    <w:link w:val="a9"/>
    <w:uiPriority w:val="99"/>
    <w:unhideWhenUsed/>
    <w:rsid w:val="009217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1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sugai@u-fukui.ac.jp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CE6993-713C-F54C-B5AE-111C7574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1782</Words>
  <Characters>10158</Characters>
  <Application>Microsoft Macintosh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京都大学</Company>
  <LinksUpToDate>false</LinksUpToDate>
  <CharactersWithSpaces>11917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斎藤 和幸</dc:creator>
  <cp:lastModifiedBy>斎藤 和幸</cp:lastModifiedBy>
  <cp:revision>2</cp:revision>
  <cp:lastPrinted>2018-03-29T22:50:00Z</cp:lastPrinted>
  <dcterms:created xsi:type="dcterms:W3CDTF">2018-03-29T22:57:00Z</dcterms:created>
  <dcterms:modified xsi:type="dcterms:W3CDTF">2018-03-29T22:57:00Z</dcterms:modified>
</cp:coreProperties>
</file>